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C0" w:rsidRPr="000205C0" w:rsidRDefault="000205C0" w:rsidP="000205C0">
      <w:pPr>
        <w:spacing w:after="120" w:line="570" w:lineRule="atLeast"/>
        <w:outlineLvl w:val="0"/>
        <w:rPr>
          <w:rFonts w:ascii="Georgia" w:eastAsia="Times New Roman" w:hAnsi="Georgia" w:cs="Times New Roman"/>
          <w:b/>
          <w:bCs/>
          <w:color w:val="571C1F"/>
          <w:kern w:val="36"/>
          <w:sz w:val="51"/>
          <w:szCs w:val="51"/>
        </w:rPr>
      </w:pPr>
      <w:r w:rsidRPr="000205C0">
        <w:rPr>
          <w:rFonts w:ascii="Georgia" w:eastAsia="Times New Roman" w:hAnsi="Georgia" w:cs="Times New Roman"/>
          <w:b/>
          <w:bCs/>
          <w:color w:val="571C1F"/>
          <w:kern w:val="36"/>
          <w:sz w:val="51"/>
          <w:szCs w:val="51"/>
        </w:rPr>
        <w:t>Challenges and Successes of the Twentieth Century</w:t>
      </w:r>
    </w:p>
    <w:p w:rsidR="000205C0" w:rsidRPr="000205C0" w:rsidRDefault="000205C0" w:rsidP="000205C0">
      <w:pPr>
        <w:spacing w:after="330" w:line="345" w:lineRule="atLeast"/>
        <w:outlineLvl w:val="1"/>
        <w:rPr>
          <w:rFonts w:ascii="Georgia" w:eastAsia="Times New Roman" w:hAnsi="Georgia" w:cs="Times New Roman"/>
          <w:b/>
          <w:bCs/>
          <w:color w:val="A99F86"/>
          <w:sz w:val="29"/>
          <w:szCs w:val="29"/>
        </w:rPr>
      </w:pPr>
      <w:r w:rsidRPr="000205C0">
        <w:rPr>
          <w:rFonts w:ascii="Georgia" w:eastAsia="Times New Roman" w:hAnsi="Georgia" w:cs="Times New Roman"/>
          <w:b/>
          <w:bCs/>
          <w:color w:val="A99F86"/>
          <w:sz w:val="29"/>
          <w:szCs w:val="29"/>
        </w:rPr>
        <w:t>This six-week unit, the sixth of six, concludes the exploration of the American experience by addressing literary and nonfiction texts that reflect the challenges and successes of America in the latter half of the twentieth century.</w:t>
      </w:r>
    </w:p>
    <w:p w:rsidR="000205C0" w:rsidRPr="000205C0" w:rsidRDefault="000205C0" w:rsidP="000205C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0205C0">
          <w:rPr>
            <w:rFonts w:ascii="Verdana" w:eastAsia="Times New Roman" w:hAnsi="Verdana" w:cs="Times New Roman"/>
            <w:color w:val="000000"/>
            <w:sz w:val="17"/>
            <w:szCs w:val="17"/>
          </w:rPr>
          <w:t>Show All</w:t>
        </w:r>
      </w:hyperlink>
      <w:r w:rsidRPr="000205C0">
        <w:rPr>
          <w:rFonts w:ascii="Verdana" w:eastAsia="Times New Roman" w:hAnsi="Verdana" w:cs="Times New Roman"/>
          <w:color w:val="867F69"/>
          <w:sz w:val="17"/>
          <w:szCs w:val="17"/>
        </w:rPr>
        <w:t xml:space="preserve"> | </w:t>
      </w:r>
      <w:hyperlink r:id="rId7" w:history="1">
        <w:r w:rsidRPr="000205C0">
          <w:rPr>
            <w:rFonts w:ascii="Verdana" w:eastAsia="Times New Roman" w:hAnsi="Verdana" w:cs="Times New Roman"/>
            <w:color w:val="000000"/>
            <w:sz w:val="17"/>
            <w:szCs w:val="17"/>
          </w:rPr>
          <w:t>Hide All</w:t>
        </w:r>
      </w:hyperlink>
      <w:r w:rsidRPr="000205C0">
        <w:rPr>
          <w:rFonts w:ascii="Verdana" w:eastAsia="Times New Roman" w:hAnsi="Verdana" w:cs="Times New Roman"/>
          <w:color w:val="867F69"/>
          <w:sz w:val="17"/>
          <w:szCs w:val="17"/>
        </w:rPr>
        <w:t xml:space="preserve"> | </w:t>
      </w:r>
      <w:hyperlink r:id="rId8" w:anchor="top" w:history="1">
        <w:r w:rsidRPr="000205C0">
          <w:rPr>
            <w:rFonts w:ascii="Verdana" w:eastAsia="Times New Roman" w:hAnsi="Verdana" w:cs="Times New Roman"/>
            <w:color w:val="000000"/>
            <w:sz w:val="17"/>
            <w:szCs w:val="17"/>
          </w:rPr>
          <w:t>Top</w:t>
        </w:r>
      </w:hyperlink>
      <w:r w:rsidRPr="000205C0">
        <w:rPr>
          <w:rFonts w:ascii="Georgia" w:eastAsia="Times New Roman" w:hAnsi="Georgia" w:cs="Times New Roman"/>
          <w:color w:val="595959"/>
          <w:sz w:val="21"/>
          <w:szCs w:val="21"/>
        </w:rPr>
        <w:t xml:space="preserve"> </w:t>
      </w:r>
    </w:p>
    <w:p w:rsidR="000205C0" w:rsidRPr="000205C0" w:rsidRDefault="000205C0" w:rsidP="000205C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0205C0">
        <w:rPr>
          <w:rFonts w:ascii="Georgia" w:eastAsia="Times New Roman" w:hAnsi="Georgia" w:cs="Times New Roman"/>
          <w:b/>
          <w:bCs/>
          <w:caps/>
          <w:color w:val="FFFFFF"/>
          <w:spacing w:val="15"/>
          <w:sz w:val="26"/>
          <w:szCs w:val="26"/>
        </w:rPr>
        <w:t>Overview</w:t>
      </w:r>
    </w:p>
    <w:p w:rsidR="000205C0" w:rsidRPr="000205C0" w:rsidRDefault="000205C0" w:rsidP="000205C0">
      <w:pPr>
        <w:numPr>
          <w:ilvl w:val="1"/>
          <w:numId w:val="1"/>
        </w:numPr>
        <w:spacing w:after="120" w:line="255" w:lineRule="atLeast"/>
        <w:ind w:left="3180"/>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It includes a few titles from the twenty-first century as well. The unit traces the flourishing of the American short story and the development of the novel and dramas since World War II. Students will read masters of the southern short story—writers like Eudora Welty and Flannery O’Connor. The unit also explores works by Richard Wright and Ralph Ellison, whose texts expose tensions within the emerging African American literary tradition. The 1960s are rich with both informational and literary works mirroring profound cultural shifts in the American landscape. This unit also emphasizes how the changing political landscape, including the words of leaders like John Fitzgerald Kennedy and Ronald Reagan, shaped the world in which we live.</w:t>
      </w:r>
    </w:p>
    <w:p w:rsidR="000205C0" w:rsidRPr="000205C0" w:rsidRDefault="000205C0" w:rsidP="000205C0">
      <w:pPr>
        <w:numPr>
          <w:ilvl w:val="0"/>
          <w:numId w:val="1"/>
        </w:numPr>
        <w:spacing w:after="45" w:line="270" w:lineRule="atLeast"/>
        <w:ind w:left="3180"/>
        <w:textAlignment w:val="top"/>
        <w:rPr>
          <w:rFonts w:ascii="Georgia" w:eastAsia="Times New Roman" w:hAnsi="Georgia" w:cs="Times New Roman"/>
          <w:color w:val="595959"/>
          <w:sz w:val="21"/>
          <w:szCs w:val="21"/>
        </w:rPr>
      </w:pPr>
    </w:p>
    <w:p w:rsidR="000205C0" w:rsidRPr="000205C0" w:rsidRDefault="000205C0" w:rsidP="000205C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0205C0">
          <w:rPr>
            <w:rFonts w:ascii="Verdana" w:eastAsia="Times New Roman" w:hAnsi="Verdana" w:cs="Times New Roman"/>
            <w:color w:val="000000"/>
            <w:sz w:val="17"/>
            <w:szCs w:val="17"/>
          </w:rPr>
          <w:t>Show All</w:t>
        </w:r>
      </w:hyperlink>
      <w:r w:rsidRPr="000205C0">
        <w:rPr>
          <w:rFonts w:ascii="Verdana" w:eastAsia="Times New Roman" w:hAnsi="Verdana" w:cs="Times New Roman"/>
          <w:color w:val="867F69"/>
          <w:sz w:val="17"/>
          <w:szCs w:val="17"/>
        </w:rPr>
        <w:t xml:space="preserve"> | </w:t>
      </w:r>
      <w:hyperlink r:id="rId10" w:history="1">
        <w:r w:rsidRPr="000205C0">
          <w:rPr>
            <w:rFonts w:ascii="Verdana" w:eastAsia="Times New Roman" w:hAnsi="Verdana" w:cs="Times New Roman"/>
            <w:color w:val="000000"/>
            <w:sz w:val="17"/>
            <w:szCs w:val="17"/>
          </w:rPr>
          <w:t>Hide All</w:t>
        </w:r>
      </w:hyperlink>
      <w:r w:rsidRPr="000205C0">
        <w:rPr>
          <w:rFonts w:ascii="Verdana" w:eastAsia="Times New Roman" w:hAnsi="Verdana" w:cs="Times New Roman"/>
          <w:color w:val="867F69"/>
          <w:sz w:val="17"/>
          <w:szCs w:val="17"/>
        </w:rPr>
        <w:t xml:space="preserve"> | </w:t>
      </w:r>
      <w:hyperlink r:id="rId11" w:anchor="top" w:history="1">
        <w:r w:rsidRPr="000205C0">
          <w:rPr>
            <w:rFonts w:ascii="Verdana" w:eastAsia="Times New Roman" w:hAnsi="Verdana" w:cs="Times New Roman"/>
            <w:color w:val="000000"/>
            <w:sz w:val="17"/>
            <w:szCs w:val="17"/>
          </w:rPr>
          <w:t>Top</w:t>
        </w:r>
      </w:hyperlink>
      <w:r w:rsidRPr="000205C0">
        <w:rPr>
          <w:rFonts w:ascii="Georgia" w:eastAsia="Times New Roman" w:hAnsi="Georgia" w:cs="Times New Roman"/>
          <w:color w:val="595959"/>
          <w:sz w:val="21"/>
          <w:szCs w:val="21"/>
        </w:rPr>
        <w:t xml:space="preserve"> </w:t>
      </w:r>
    </w:p>
    <w:p w:rsidR="000205C0" w:rsidRPr="000205C0" w:rsidRDefault="000205C0" w:rsidP="000205C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0205C0">
        <w:rPr>
          <w:rFonts w:ascii="Georgia" w:eastAsia="Times New Roman" w:hAnsi="Georgia" w:cs="Times New Roman"/>
          <w:b/>
          <w:bCs/>
          <w:caps/>
          <w:color w:val="FFFFFF"/>
          <w:spacing w:val="15"/>
          <w:sz w:val="26"/>
          <w:szCs w:val="26"/>
        </w:rPr>
        <w:t>Focus Standards</w:t>
      </w:r>
    </w:p>
    <w:p w:rsidR="000205C0" w:rsidRPr="000205C0" w:rsidRDefault="000205C0" w:rsidP="000205C0">
      <w:pPr>
        <w:numPr>
          <w:ilvl w:val="1"/>
          <w:numId w:val="1"/>
        </w:numPr>
        <w:spacing w:before="75" w:line="255" w:lineRule="atLeast"/>
        <w:ind w:left="3180"/>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These Focus Standards have been selected for the unit from the Common Core State Standards.</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b/>
          <w:bCs/>
          <w:color w:val="595959"/>
          <w:sz w:val="17"/>
          <w:szCs w:val="17"/>
        </w:rPr>
        <w:t xml:space="preserve">RL.11-12.5: </w:t>
      </w:r>
      <w:r w:rsidRPr="000205C0">
        <w:rPr>
          <w:rFonts w:ascii="Verdana" w:eastAsia="Times New Roman" w:hAnsi="Verdana" w:cs="Times New Roman"/>
          <w:color w:val="595959"/>
          <w:sz w:val="17"/>
          <w:szCs w:val="17"/>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b/>
          <w:bCs/>
          <w:color w:val="595959"/>
          <w:sz w:val="17"/>
          <w:szCs w:val="17"/>
        </w:rPr>
        <w:t>RL.11-12.7:</w:t>
      </w:r>
      <w:r w:rsidRPr="000205C0">
        <w:rPr>
          <w:rFonts w:ascii="Verdana" w:eastAsia="Times New Roman" w:hAnsi="Verdana" w:cs="Times New Roman"/>
          <w:color w:val="595959"/>
          <w:sz w:val="17"/>
          <w:szCs w:val="17"/>
        </w:rPr>
        <w:t> Analyze multiple interpretations of a story, drama, or poem (e.g., recorded or live production of a play or recorded novel or poetry)</w:t>
      </w:r>
      <w:proofErr w:type="gramStart"/>
      <w:r w:rsidRPr="000205C0">
        <w:rPr>
          <w:rFonts w:ascii="Verdana" w:eastAsia="Times New Roman" w:hAnsi="Verdana" w:cs="Times New Roman"/>
          <w:color w:val="595959"/>
          <w:sz w:val="17"/>
          <w:szCs w:val="17"/>
        </w:rPr>
        <w:t>,</w:t>
      </w:r>
      <w:proofErr w:type="gramEnd"/>
      <w:r w:rsidRPr="000205C0">
        <w:rPr>
          <w:rFonts w:ascii="Verdana" w:eastAsia="Times New Roman" w:hAnsi="Verdana" w:cs="Times New Roman"/>
          <w:color w:val="595959"/>
          <w:sz w:val="17"/>
          <w:szCs w:val="17"/>
        </w:rPr>
        <w:t xml:space="preserve"> evaluating how each version interprets the source text. (Include at least one play by Shakespeare and one play by an American dramatist.)</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b/>
          <w:bCs/>
          <w:color w:val="595959"/>
          <w:sz w:val="17"/>
          <w:szCs w:val="17"/>
        </w:rPr>
        <w:t>RI.11-12.2:</w:t>
      </w:r>
      <w:r w:rsidRPr="000205C0">
        <w:rPr>
          <w:rFonts w:ascii="Verdana" w:eastAsia="Times New Roman" w:hAnsi="Verdana" w:cs="Times New Roman"/>
          <w:color w:val="595959"/>
          <w:sz w:val="17"/>
          <w:szCs w:val="17"/>
        </w:rPr>
        <w:t xml:space="preserve"> Determine two or more central ideas of a text and analyze their development over the course of the text, including how they interact and build on one another to provide a complex analysis; provide an objective summary of the text.</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b/>
          <w:bCs/>
          <w:color w:val="595959"/>
          <w:sz w:val="17"/>
          <w:szCs w:val="17"/>
        </w:rPr>
        <w:t xml:space="preserve">W.11-12.2: </w:t>
      </w:r>
      <w:r w:rsidRPr="000205C0">
        <w:rPr>
          <w:rFonts w:ascii="Verdana" w:eastAsia="Times New Roman" w:hAnsi="Verdana" w:cs="Times New Roman"/>
          <w:color w:val="595959"/>
          <w:sz w:val="17"/>
          <w:szCs w:val="17"/>
        </w:rPr>
        <w:t>Write informative/explanatory texts to examine and convey complex ideas, concepts, and information clearly and accurately through the effective selection, organization, and analysis of content.  </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b/>
          <w:bCs/>
          <w:color w:val="595959"/>
          <w:sz w:val="17"/>
          <w:szCs w:val="17"/>
        </w:rPr>
        <w:lastRenderedPageBreak/>
        <w:t>SL.11-12.3:</w:t>
      </w:r>
      <w:r w:rsidRPr="000205C0">
        <w:rPr>
          <w:rFonts w:ascii="Verdana" w:eastAsia="Times New Roman" w:hAnsi="Verdana" w:cs="Times New Roman"/>
          <w:color w:val="595959"/>
          <w:sz w:val="17"/>
          <w:szCs w:val="17"/>
        </w:rPr>
        <w:t> Evaluate a speaker’s point of view, reasoning, and use of evidence and rhetoric, assessing the stance, premises, links among ideas, word choice, points of emphasis, and tone used.</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b/>
          <w:bCs/>
          <w:color w:val="595959"/>
          <w:sz w:val="17"/>
          <w:szCs w:val="17"/>
        </w:rPr>
        <w:t>L.11-12.5:</w:t>
      </w:r>
      <w:r w:rsidRPr="000205C0">
        <w:rPr>
          <w:rFonts w:ascii="Verdana" w:eastAsia="Times New Roman" w:hAnsi="Verdana" w:cs="Times New Roman"/>
          <w:color w:val="595959"/>
          <w:sz w:val="17"/>
          <w:szCs w:val="17"/>
        </w:rPr>
        <w:t xml:space="preserve"> Demonstrate understanding of figurative language, word relationships, and nuances in word meanings. </w:t>
      </w:r>
    </w:p>
    <w:p w:rsidR="000205C0" w:rsidRPr="000205C0" w:rsidRDefault="000205C0" w:rsidP="000205C0">
      <w:pPr>
        <w:numPr>
          <w:ilvl w:val="3"/>
          <w:numId w:val="1"/>
        </w:numPr>
        <w:spacing w:after="45" w:line="255" w:lineRule="atLeast"/>
        <w:ind w:left="3630"/>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Interpret figures of speech (e.g., hyperbole, paradox) in context and analyze their role in the text.</w:t>
      </w:r>
    </w:p>
    <w:p w:rsidR="000205C0" w:rsidRPr="000205C0" w:rsidRDefault="000205C0" w:rsidP="000205C0">
      <w:pPr>
        <w:numPr>
          <w:ilvl w:val="3"/>
          <w:numId w:val="1"/>
        </w:numPr>
        <w:spacing w:after="45" w:line="255" w:lineRule="atLeast"/>
        <w:ind w:left="3630"/>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Analyze nuances in the meaning of words with similar denotations.</w:t>
      </w:r>
    </w:p>
    <w:p w:rsidR="000205C0" w:rsidRPr="000205C0" w:rsidRDefault="000205C0" w:rsidP="000205C0">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0205C0">
          <w:rPr>
            <w:rFonts w:ascii="Verdana" w:eastAsia="Times New Roman" w:hAnsi="Verdana" w:cs="Times New Roman"/>
            <w:color w:val="000000"/>
            <w:sz w:val="17"/>
            <w:szCs w:val="17"/>
            <w:u w:val="single"/>
          </w:rPr>
          <w:t>Common Core State Standards, ELA</w:t>
        </w:r>
      </w:hyperlink>
      <w:r w:rsidRPr="000205C0">
        <w:rPr>
          <w:rFonts w:ascii="Verdana" w:eastAsia="Times New Roman" w:hAnsi="Verdana" w:cs="Times New Roman"/>
          <w:color w:val="595959"/>
          <w:sz w:val="17"/>
          <w:szCs w:val="17"/>
        </w:rPr>
        <w:t xml:space="preserve"> (1.5 MB)</w:t>
      </w:r>
    </w:p>
    <w:p w:rsidR="000205C0" w:rsidRPr="000205C0" w:rsidRDefault="000205C0" w:rsidP="000205C0">
      <w:pPr>
        <w:numPr>
          <w:ilvl w:val="0"/>
          <w:numId w:val="1"/>
        </w:numPr>
        <w:spacing w:after="45" w:line="270" w:lineRule="atLeast"/>
        <w:ind w:left="3180"/>
        <w:textAlignment w:val="top"/>
        <w:rPr>
          <w:rFonts w:ascii="Georgia" w:eastAsia="Times New Roman" w:hAnsi="Georgia" w:cs="Times New Roman"/>
          <w:color w:val="595959"/>
          <w:sz w:val="21"/>
          <w:szCs w:val="21"/>
        </w:rPr>
      </w:pPr>
    </w:p>
    <w:p w:rsidR="000205C0" w:rsidRPr="000205C0" w:rsidRDefault="000205C0" w:rsidP="000205C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0205C0">
          <w:rPr>
            <w:rFonts w:ascii="Verdana" w:eastAsia="Times New Roman" w:hAnsi="Verdana" w:cs="Times New Roman"/>
            <w:color w:val="000000"/>
            <w:sz w:val="17"/>
            <w:szCs w:val="17"/>
          </w:rPr>
          <w:t>Show All</w:t>
        </w:r>
      </w:hyperlink>
      <w:r w:rsidRPr="000205C0">
        <w:rPr>
          <w:rFonts w:ascii="Verdana" w:eastAsia="Times New Roman" w:hAnsi="Verdana" w:cs="Times New Roman"/>
          <w:color w:val="867F69"/>
          <w:sz w:val="17"/>
          <w:szCs w:val="17"/>
        </w:rPr>
        <w:t xml:space="preserve"> | </w:t>
      </w:r>
      <w:hyperlink r:id="rId14" w:history="1">
        <w:r w:rsidRPr="000205C0">
          <w:rPr>
            <w:rFonts w:ascii="Verdana" w:eastAsia="Times New Roman" w:hAnsi="Verdana" w:cs="Times New Roman"/>
            <w:color w:val="000000"/>
            <w:sz w:val="17"/>
            <w:szCs w:val="17"/>
          </w:rPr>
          <w:t>Hide All</w:t>
        </w:r>
      </w:hyperlink>
      <w:r w:rsidRPr="000205C0">
        <w:rPr>
          <w:rFonts w:ascii="Verdana" w:eastAsia="Times New Roman" w:hAnsi="Verdana" w:cs="Times New Roman"/>
          <w:color w:val="867F69"/>
          <w:sz w:val="17"/>
          <w:szCs w:val="17"/>
        </w:rPr>
        <w:t xml:space="preserve"> | </w:t>
      </w:r>
      <w:hyperlink r:id="rId15" w:anchor="top" w:history="1">
        <w:r w:rsidRPr="000205C0">
          <w:rPr>
            <w:rFonts w:ascii="Verdana" w:eastAsia="Times New Roman" w:hAnsi="Verdana" w:cs="Times New Roman"/>
            <w:color w:val="000000"/>
            <w:sz w:val="17"/>
            <w:szCs w:val="17"/>
          </w:rPr>
          <w:t>Top</w:t>
        </w:r>
      </w:hyperlink>
      <w:r w:rsidRPr="000205C0">
        <w:rPr>
          <w:rFonts w:ascii="Georgia" w:eastAsia="Times New Roman" w:hAnsi="Georgia" w:cs="Times New Roman"/>
          <w:color w:val="595959"/>
          <w:sz w:val="21"/>
          <w:szCs w:val="21"/>
        </w:rPr>
        <w:t xml:space="preserve"> </w:t>
      </w:r>
    </w:p>
    <w:p w:rsidR="000205C0" w:rsidRPr="000205C0" w:rsidRDefault="000205C0" w:rsidP="000205C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0205C0">
        <w:rPr>
          <w:rFonts w:ascii="Georgia" w:eastAsia="Times New Roman" w:hAnsi="Georgia" w:cs="Times New Roman"/>
          <w:b/>
          <w:bCs/>
          <w:caps/>
          <w:color w:val="FFFFFF"/>
          <w:spacing w:val="15"/>
          <w:sz w:val="26"/>
          <w:szCs w:val="26"/>
        </w:rPr>
        <w:t>Suggested Student Objectives</w:t>
      </w:r>
    </w:p>
    <w:p w:rsidR="000205C0" w:rsidRPr="000205C0" w:rsidRDefault="000205C0" w:rsidP="000205C0">
      <w:pPr>
        <w:numPr>
          <w:ilvl w:val="1"/>
          <w:numId w:val="1"/>
        </w:numPr>
        <w:spacing w:after="180" w:line="255" w:lineRule="atLeast"/>
        <w:ind w:left="3405"/>
        <w:textAlignment w:val="top"/>
        <w:rPr>
          <w:rFonts w:ascii="Verdana" w:eastAsia="Times New Roman" w:hAnsi="Verdana" w:cs="Times New Roman"/>
          <w:color w:val="595959"/>
          <w:sz w:val="17"/>
          <w:szCs w:val="17"/>
        </w:rPr>
      </w:pP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Analyze the development of the short story in post-World War II America.</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Trace the development of the “southern gothic” tradition in American literature.</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Distinguish between the two distinct views within the African-American literary tradition as represented by Richard Wright and Ralph Ellison.</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Explore the nature of African-American literature during the civil rights movement following World War II.</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Recognize the emergence of dynamic views represented in literary texts by first- and second-generation Americans.</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Explain how the “Beat Generation” challenges traditional forms and subjects in literature.</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Identify multiple postmodernist approaches to critical analysis of literature.</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Note the influence that postmodernism has had on the “common reader.”</w:t>
      </w:r>
    </w:p>
    <w:p w:rsidR="000205C0" w:rsidRPr="000205C0" w:rsidRDefault="000205C0" w:rsidP="000205C0">
      <w:pPr>
        <w:numPr>
          <w:ilvl w:val="0"/>
          <w:numId w:val="1"/>
        </w:numPr>
        <w:spacing w:after="45" w:line="270" w:lineRule="atLeast"/>
        <w:ind w:left="3180"/>
        <w:textAlignment w:val="top"/>
        <w:rPr>
          <w:rFonts w:ascii="Georgia" w:eastAsia="Times New Roman" w:hAnsi="Georgia" w:cs="Times New Roman"/>
          <w:color w:val="595959"/>
          <w:sz w:val="21"/>
          <w:szCs w:val="21"/>
        </w:rPr>
      </w:pPr>
    </w:p>
    <w:p w:rsidR="000205C0" w:rsidRPr="000205C0" w:rsidRDefault="000205C0" w:rsidP="000205C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0205C0">
          <w:rPr>
            <w:rFonts w:ascii="Verdana" w:eastAsia="Times New Roman" w:hAnsi="Verdana" w:cs="Times New Roman"/>
            <w:color w:val="000000"/>
            <w:sz w:val="17"/>
            <w:szCs w:val="17"/>
          </w:rPr>
          <w:t>Show All</w:t>
        </w:r>
      </w:hyperlink>
      <w:r w:rsidRPr="000205C0">
        <w:rPr>
          <w:rFonts w:ascii="Verdana" w:eastAsia="Times New Roman" w:hAnsi="Verdana" w:cs="Times New Roman"/>
          <w:color w:val="867F69"/>
          <w:sz w:val="17"/>
          <w:szCs w:val="17"/>
        </w:rPr>
        <w:t xml:space="preserve"> | </w:t>
      </w:r>
      <w:hyperlink r:id="rId17" w:history="1">
        <w:r w:rsidRPr="000205C0">
          <w:rPr>
            <w:rFonts w:ascii="Verdana" w:eastAsia="Times New Roman" w:hAnsi="Verdana" w:cs="Times New Roman"/>
            <w:color w:val="000000"/>
            <w:sz w:val="17"/>
            <w:szCs w:val="17"/>
          </w:rPr>
          <w:t>Hide All</w:t>
        </w:r>
      </w:hyperlink>
      <w:r w:rsidRPr="000205C0">
        <w:rPr>
          <w:rFonts w:ascii="Verdana" w:eastAsia="Times New Roman" w:hAnsi="Verdana" w:cs="Times New Roman"/>
          <w:color w:val="867F69"/>
          <w:sz w:val="17"/>
          <w:szCs w:val="17"/>
        </w:rPr>
        <w:t xml:space="preserve"> | </w:t>
      </w:r>
      <w:hyperlink r:id="rId18" w:anchor="top" w:history="1">
        <w:r w:rsidRPr="000205C0">
          <w:rPr>
            <w:rFonts w:ascii="Verdana" w:eastAsia="Times New Roman" w:hAnsi="Verdana" w:cs="Times New Roman"/>
            <w:color w:val="000000"/>
            <w:sz w:val="17"/>
            <w:szCs w:val="17"/>
          </w:rPr>
          <w:t>Top</w:t>
        </w:r>
      </w:hyperlink>
      <w:r w:rsidRPr="000205C0">
        <w:rPr>
          <w:rFonts w:ascii="Georgia" w:eastAsia="Times New Roman" w:hAnsi="Georgia" w:cs="Times New Roman"/>
          <w:color w:val="595959"/>
          <w:sz w:val="21"/>
          <w:szCs w:val="21"/>
        </w:rPr>
        <w:t xml:space="preserve"> </w:t>
      </w:r>
    </w:p>
    <w:p w:rsidR="000205C0" w:rsidRPr="000205C0" w:rsidRDefault="000205C0" w:rsidP="000205C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0205C0">
        <w:rPr>
          <w:rFonts w:ascii="Georgia" w:eastAsia="Times New Roman" w:hAnsi="Georgia" w:cs="Times New Roman"/>
          <w:b/>
          <w:bCs/>
          <w:caps/>
          <w:color w:val="FFFFFF"/>
          <w:spacing w:val="15"/>
          <w:sz w:val="26"/>
          <w:szCs w:val="26"/>
        </w:rPr>
        <w:t>Suggested Works</w:t>
      </w:r>
    </w:p>
    <w:p w:rsidR="000205C0" w:rsidRPr="000205C0" w:rsidRDefault="000205C0" w:rsidP="000205C0">
      <w:pPr>
        <w:numPr>
          <w:ilvl w:val="1"/>
          <w:numId w:val="1"/>
        </w:numPr>
        <w:spacing w:before="75" w:line="255" w:lineRule="atLeast"/>
        <w:ind w:left="3180"/>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 xml:space="preserve">(E) </w:t>
      </w:r>
      <w:proofErr w:type="gramStart"/>
      <w:r w:rsidRPr="000205C0">
        <w:rPr>
          <w:rFonts w:ascii="Verdana" w:eastAsia="Times New Roman" w:hAnsi="Verdana" w:cs="Times New Roman"/>
          <w:color w:val="595959"/>
          <w:sz w:val="17"/>
          <w:szCs w:val="17"/>
        </w:rPr>
        <w:t>indicates</w:t>
      </w:r>
      <w:proofErr w:type="gramEnd"/>
      <w:r w:rsidRPr="000205C0">
        <w:rPr>
          <w:rFonts w:ascii="Verdana" w:eastAsia="Times New Roman" w:hAnsi="Verdana" w:cs="Times New Roman"/>
          <w:color w:val="595959"/>
          <w:sz w:val="17"/>
          <w:szCs w:val="17"/>
        </w:rPr>
        <w:t xml:space="preserve"> a CCSS exemplar text; (EA) indicates a text from a writer with other works identified as exemplars.</w:t>
      </w:r>
    </w:p>
    <w:p w:rsidR="000205C0" w:rsidRPr="000205C0" w:rsidRDefault="000205C0" w:rsidP="000205C0">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0205C0">
        <w:rPr>
          <w:rFonts w:ascii="Arial Black" w:eastAsia="Times New Roman" w:hAnsi="Arial Black" w:cs="Times New Roman"/>
          <w:b/>
          <w:bCs/>
          <w:caps/>
          <w:color w:val="000000"/>
          <w:spacing w:val="15"/>
          <w:sz w:val="17"/>
          <w:szCs w:val="17"/>
        </w:rPr>
        <w:t>Literary Texts</w:t>
      </w:r>
    </w:p>
    <w:p w:rsidR="000205C0" w:rsidRPr="000205C0" w:rsidRDefault="000205C0" w:rsidP="000205C0">
      <w:pPr>
        <w:spacing w:after="60" w:line="240" w:lineRule="atLeast"/>
        <w:textAlignment w:val="top"/>
        <w:outlineLvl w:val="4"/>
        <w:rPr>
          <w:rFonts w:ascii="Georgia" w:eastAsia="Times New Roman" w:hAnsi="Georgia" w:cs="Times New Roman"/>
          <w:b/>
          <w:bCs/>
          <w:color w:val="842A30"/>
          <w:sz w:val="21"/>
          <w:szCs w:val="21"/>
        </w:rPr>
      </w:pPr>
      <w:r w:rsidRPr="000205C0">
        <w:rPr>
          <w:rFonts w:ascii="Georgia" w:eastAsia="Times New Roman" w:hAnsi="Georgia" w:cs="Times New Roman"/>
          <w:b/>
          <w:bCs/>
          <w:color w:val="842A30"/>
          <w:sz w:val="21"/>
          <w:szCs w:val="21"/>
        </w:rPr>
        <w:t>Short Stories</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“Petrified Man” (Eudora Welty)</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“A Good Man is Hard to Find” (Flannery O’Connor)</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“The Swimmer” (John Cheever)</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“A Small, Good Thing” (Raymond Carver)</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“Flying Home” (Ralph Ellison)</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lastRenderedPageBreak/>
        <w:t>“The Man Who Was Almost a Man” (Richard Wright)</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“A &amp; P” (John Updike)</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“Where Are You Going, Where Have You Been?” (Joyce Carol Oates)</w:t>
      </w:r>
    </w:p>
    <w:p w:rsidR="000205C0" w:rsidRPr="000205C0" w:rsidRDefault="000205C0" w:rsidP="000205C0">
      <w:pPr>
        <w:spacing w:after="60" w:line="240" w:lineRule="atLeast"/>
        <w:textAlignment w:val="top"/>
        <w:outlineLvl w:val="4"/>
        <w:rPr>
          <w:rFonts w:ascii="Georgia" w:eastAsia="Times New Roman" w:hAnsi="Georgia" w:cs="Times New Roman"/>
          <w:b/>
          <w:bCs/>
          <w:color w:val="842A30"/>
          <w:sz w:val="21"/>
          <w:szCs w:val="21"/>
        </w:rPr>
      </w:pPr>
      <w:r w:rsidRPr="000205C0">
        <w:rPr>
          <w:rFonts w:ascii="Georgia" w:eastAsia="Times New Roman" w:hAnsi="Georgia" w:cs="Times New Roman"/>
          <w:b/>
          <w:bCs/>
          <w:color w:val="842A30"/>
          <w:sz w:val="21"/>
          <w:szCs w:val="21"/>
        </w:rPr>
        <w:t>Plays</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i/>
          <w:iCs/>
          <w:color w:val="595959"/>
          <w:sz w:val="17"/>
          <w:szCs w:val="17"/>
        </w:rPr>
        <w:t xml:space="preserve">Death of a Salesman </w:t>
      </w:r>
      <w:r w:rsidRPr="000205C0">
        <w:rPr>
          <w:rFonts w:ascii="Verdana" w:eastAsia="Times New Roman" w:hAnsi="Verdana" w:cs="Times New Roman"/>
          <w:color w:val="595959"/>
          <w:sz w:val="17"/>
          <w:szCs w:val="17"/>
        </w:rPr>
        <w:t>(Arthur Miller)</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i/>
          <w:iCs/>
          <w:color w:val="595959"/>
          <w:sz w:val="17"/>
          <w:szCs w:val="17"/>
        </w:rPr>
        <w:t xml:space="preserve">A Streetcar Named Desire </w:t>
      </w:r>
      <w:r w:rsidRPr="000205C0">
        <w:rPr>
          <w:rFonts w:ascii="Verdana" w:eastAsia="Times New Roman" w:hAnsi="Verdana" w:cs="Times New Roman"/>
          <w:color w:val="595959"/>
          <w:sz w:val="17"/>
          <w:szCs w:val="17"/>
        </w:rPr>
        <w:t>(Tennessee Williams)</w:t>
      </w:r>
    </w:p>
    <w:p w:rsidR="000205C0" w:rsidRPr="000205C0" w:rsidRDefault="000205C0" w:rsidP="000205C0">
      <w:pPr>
        <w:spacing w:after="60" w:line="240" w:lineRule="atLeast"/>
        <w:textAlignment w:val="top"/>
        <w:outlineLvl w:val="4"/>
        <w:rPr>
          <w:rFonts w:ascii="Georgia" w:eastAsia="Times New Roman" w:hAnsi="Georgia" w:cs="Times New Roman"/>
          <w:b/>
          <w:bCs/>
          <w:color w:val="842A30"/>
          <w:sz w:val="21"/>
          <w:szCs w:val="21"/>
        </w:rPr>
      </w:pPr>
      <w:r w:rsidRPr="000205C0">
        <w:rPr>
          <w:rFonts w:ascii="Georgia" w:eastAsia="Times New Roman" w:hAnsi="Georgia" w:cs="Times New Roman"/>
          <w:b/>
          <w:bCs/>
          <w:color w:val="842A30"/>
          <w:sz w:val="21"/>
          <w:szCs w:val="21"/>
        </w:rPr>
        <w:t>Novels</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i/>
          <w:iCs/>
          <w:color w:val="595959"/>
          <w:sz w:val="17"/>
          <w:szCs w:val="17"/>
        </w:rPr>
        <w:t>Invisible Man</w:t>
      </w:r>
      <w:r w:rsidRPr="000205C0">
        <w:rPr>
          <w:rFonts w:ascii="Verdana" w:eastAsia="Times New Roman" w:hAnsi="Verdana" w:cs="Times New Roman"/>
          <w:color w:val="595959"/>
          <w:sz w:val="17"/>
          <w:szCs w:val="17"/>
        </w:rPr>
        <w:t xml:space="preserve"> (Ralph Ellison)</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i/>
          <w:iCs/>
          <w:color w:val="595959"/>
          <w:sz w:val="17"/>
          <w:szCs w:val="17"/>
        </w:rPr>
        <w:t xml:space="preserve">Native Son </w:t>
      </w:r>
      <w:r w:rsidRPr="000205C0">
        <w:rPr>
          <w:rFonts w:ascii="Verdana" w:eastAsia="Times New Roman" w:hAnsi="Verdana" w:cs="Times New Roman"/>
          <w:color w:val="595959"/>
          <w:sz w:val="17"/>
          <w:szCs w:val="17"/>
        </w:rPr>
        <w:t>(Richard Wright)</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i/>
          <w:iCs/>
          <w:color w:val="595959"/>
          <w:sz w:val="17"/>
          <w:szCs w:val="17"/>
        </w:rPr>
        <w:t xml:space="preserve">Seize the Day </w:t>
      </w:r>
      <w:r w:rsidRPr="000205C0">
        <w:rPr>
          <w:rFonts w:ascii="Verdana" w:eastAsia="Times New Roman" w:hAnsi="Verdana" w:cs="Times New Roman"/>
          <w:color w:val="595959"/>
          <w:sz w:val="17"/>
          <w:szCs w:val="17"/>
        </w:rPr>
        <w:t>(Saul Bellow)</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i/>
          <w:iCs/>
          <w:color w:val="595959"/>
          <w:sz w:val="17"/>
          <w:szCs w:val="17"/>
        </w:rPr>
        <w:t xml:space="preserve">The Catcher in the Rye </w:t>
      </w:r>
      <w:r w:rsidRPr="000205C0">
        <w:rPr>
          <w:rFonts w:ascii="Verdana" w:eastAsia="Times New Roman" w:hAnsi="Verdana" w:cs="Times New Roman"/>
          <w:color w:val="595959"/>
          <w:sz w:val="17"/>
          <w:szCs w:val="17"/>
        </w:rPr>
        <w:t>(J.D. Salinger)</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i/>
          <w:iCs/>
          <w:color w:val="595959"/>
          <w:sz w:val="17"/>
          <w:szCs w:val="17"/>
        </w:rPr>
        <w:t xml:space="preserve">Cat’s Cradle </w:t>
      </w:r>
      <w:r w:rsidRPr="000205C0">
        <w:rPr>
          <w:rFonts w:ascii="Verdana" w:eastAsia="Times New Roman" w:hAnsi="Verdana" w:cs="Times New Roman"/>
          <w:color w:val="595959"/>
          <w:sz w:val="17"/>
          <w:szCs w:val="17"/>
        </w:rPr>
        <w:t>(Kurt Vonnegut)</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i/>
          <w:iCs/>
          <w:color w:val="595959"/>
          <w:sz w:val="17"/>
          <w:szCs w:val="17"/>
        </w:rPr>
        <w:t>The Joy Luck Club</w:t>
      </w:r>
      <w:r w:rsidRPr="000205C0">
        <w:rPr>
          <w:rFonts w:ascii="Verdana" w:eastAsia="Times New Roman" w:hAnsi="Verdana" w:cs="Times New Roman"/>
          <w:color w:val="595959"/>
          <w:sz w:val="17"/>
          <w:szCs w:val="17"/>
        </w:rPr>
        <w:t xml:space="preserve"> (Amy Tan)</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i/>
          <w:iCs/>
          <w:color w:val="595959"/>
          <w:sz w:val="17"/>
          <w:szCs w:val="17"/>
        </w:rPr>
        <w:t xml:space="preserve">Love Medicine </w:t>
      </w:r>
      <w:r w:rsidRPr="000205C0">
        <w:rPr>
          <w:rFonts w:ascii="Verdana" w:eastAsia="Times New Roman" w:hAnsi="Verdana" w:cs="Times New Roman"/>
          <w:color w:val="595959"/>
          <w:sz w:val="17"/>
          <w:szCs w:val="17"/>
        </w:rPr>
        <w:t>(Louise Erdrich)</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i/>
          <w:iCs/>
          <w:color w:val="595959"/>
          <w:sz w:val="17"/>
          <w:szCs w:val="17"/>
        </w:rPr>
        <w:t xml:space="preserve">Song of Solomon </w:t>
      </w:r>
      <w:r w:rsidRPr="000205C0">
        <w:rPr>
          <w:rFonts w:ascii="Verdana" w:eastAsia="Times New Roman" w:hAnsi="Verdana" w:cs="Times New Roman"/>
          <w:color w:val="595959"/>
          <w:sz w:val="17"/>
          <w:szCs w:val="17"/>
        </w:rPr>
        <w:t>(Toni Morrison)</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i/>
          <w:iCs/>
          <w:color w:val="595959"/>
          <w:sz w:val="17"/>
          <w:szCs w:val="17"/>
        </w:rPr>
        <w:t xml:space="preserve">All the Pretty Horses </w:t>
      </w:r>
      <w:r w:rsidRPr="000205C0">
        <w:rPr>
          <w:rFonts w:ascii="Verdana" w:eastAsia="Times New Roman" w:hAnsi="Verdana" w:cs="Times New Roman"/>
          <w:color w:val="595959"/>
          <w:sz w:val="17"/>
          <w:szCs w:val="17"/>
        </w:rPr>
        <w:t xml:space="preserve">or </w:t>
      </w:r>
      <w:r w:rsidRPr="000205C0">
        <w:rPr>
          <w:rFonts w:ascii="Verdana" w:eastAsia="Times New Roman" w:hAnsi="Verdana" w:cs="Times New Roman"/>
          <w:i/>
          <w:iCs/>
          <w:color w:val="595959"/>
          <w:sz w:val="17"/>
          <w:szCs w:val="17"/>
        </w:rPr>
        <w:t>The Road</w:t>
      </w:r>
      <w:r w:rsidRPr="000205C0">
        <w:rPr>
          <w:rFonts w:ascii="Verdana" w:eastAsia="Times New Roman" w:hAnsi="Verdana" w:cs="Times New Roman"/>
          <w:color w:val="595959"/>
          <w:sz w:val="17"/>
          <w:szCs w:val="17"/>
        </w:rPr>
        <w:t xml:space="preserve"> (Cormac McCarthy)</w:t>
      </w:r>
    </w:p>
    <w:p w:rsidR="000205C0" w:rsidRPr="000205C0" w:rsidRDefault="000205C0" w:rsidP="000205C0">
      <w:pPr>
        <w:spacing w:after="60" w:line="240" w:lineRule="atLeast"/>
        <w:textAlignment w:val="top"/>
        <w:outlineLvl w:val="4"/>
        <w:rPr>
          <w:rFonts w:ascii="Georgia" w:eastAsia="Times New Roman" w:hAnsi="Georgia" w:cs="Times New Roman"/>
          <w:b/>
          <w:bCs/>
          <w:color w:val="842A30"/>
          <w:sz w:val="21"/>
          <w:szCs w:val="21"/>
        </w:rPr>
      </w:pPr>
      <w:r w:rsidRPr="000205C0">
        <w:rPr>
          <w:rFonts w:ascii="Georgia" w:eastAsia="Times New Roman" w:hAnsi="Georgia" w:cs="Times New Roman"/>
          <w:b/>
          <w:bCs/>
          <w:color w:val="842A30"/>
          <w:sz w:val="21"/>
          <w:szCs w:val="21"/>
        </w:rPr>
        <w:t>Poems</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“Sestina” (Elizabeth Bishop) (E)</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“The Fish” (Elizabeth Bishop) (EA)</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“One Art” (Elizabeth Bishop) (EA)</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“America” (Allen Ginsberg)</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“Love Calls us to the Things of This World” (Richard Wilbur)</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“Skunk Hour” (Robert Lowell)</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“Memories of West Street and Lepke” (Robert Lowell)</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“July in Washington” (Robert Lowell)</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“The Black Swan” (James Merrill)</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“The Octopus” (James Merrill)</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“Days of 1964” (James Merrill)</w:t>
      </w:r>
    </w:p>
    <w:p w:rsidR="000205C0" w:rsidRPr="000205C0" w:rsidRDefault="000205C0" w:rsidP="000205C0">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0205C0">
        <w:rPr>
          <w:rFonts w:ascii="Arial Black" w:eastAsia="Times New Roman" w:hAnsi="Arial Black" w:cs="Times New Roman"/>
          <w:b/>
          <w:bCs/>
          <w:caps/>
          <w:color w:val="000000"/>
          <w:spacing w:val="15"/>
          <w:sz w:val="17"/>
          <w:szCs w:val="17"/>
        </w:rPr>
        <w:t>Informational Texts</w:t>
      </w:r>
    </w:p>
    <w:p w:rsidR="000205C0" w:rsidRPr="000205C0" w:rsidRDefault="000205C0" w:rsidP="000205C0">
      <w:pPr>
        <w:spacing w:after="60" w:line="240" w:lineRule="atLeast"/>
        <w:textAlignment w:val="top"/>
        <w:outlineLvl w:val="4"/>
        <w:rPr>
          <w:rFonts w:ascii="Georgia" w:eastAsia="Times New Roman" w:hAnsi="Georgia" w:cs="Times New Roman"/>
          <w:b/>
          <w:bCs/>
          <w:color w:val="842A30"/>
          <w:sz w:val="21"/>
          <w:szCs w:val="21"/>
        </w:rPr>
      </w:pPr>
      <w:r w:rsidRPr="000205C0">
        <w:rPr>
          <w:rFonts w:ascii="Georgia" w:eastAsia="Times New Roman" w:hAnsi="Georgia" w:cs="Times New Roman"/>
          <w:b/>
          <w:bCs/>
          <w:color w:val="842A30"/>
          <w:sz w:val="21"/>
          <w:szCs w:val="21"/>
        </w:rPr>
        <w:t>Speeches</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“Address to the Broadcasting Industry” (Newton Minow)</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Inaugural Address (John F. Kennedy) (January 20, 1961)</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“Brandenburg Gate Address” (Ronald Reagan) (June 12, 1987)</w:t>
      </w:r>
    </w:p>
    <w:p w:rsidR="000205C0" w:rsidRPr="000205C0" w:rsidRDefault="000205C0" w:rsidP="000205C0">
      <w:pPr>
        <w:spacing w:after="60" w:line="240" w:lineRule="atLeast"/>
        <w:textAlignment w:val="top"/>
        <w:outlineLvl w:val="4"/>
        <w:rPr>
          <w:rFonts w:ascii="Georgia" w:eastAsia="Times New Roman" w:hAnsi="Georgia" w:cs="Times New Roman"/>
          <w:b/>
          <w:bCs/>
          <w:color w:val="842A30"/>
          <w:sz w:val="21"/>
          <w:szCs w:val="21"/>
        </w:rPr>
      </w:pPr>
      <w:r w:rsidRPr="000205C0">
        <w:rPr>
          <w:rFonts w:ascii="Georgia" w:eastAsia="Times New Roman" w:hAnsi="Georgia" w:cs="Times New Roman"/>
          <w:b/>
          <w:bCs/>
          <w:color w:val="842A30"/>
          <w:sz w:val="21"/>
          <w:szCs w:val="21"/>
        </w:rPr>
        <w:t>Essays</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“On Being an American” (H.L. Mencken)</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 xml:space="preserve">“Seeing” or other essays from </w:t>
      </w:r>
      <w:r w:rsidRPr="000205C0">
        <w:rPr>
          <w:rFonts w:ascii="Verdana" w:eastAsia="Times New Roman" w:hAnsi="Verdana" w:cs="Times New Roman"/>
          <w:i/>
          <w:iCs/>
          <w:color w:val="595959"/>
          <w:sz w:val="17"/>
          <w:szCs w:val="17"/>
        </w:rPr>
        <w:t>Pilgrim at Tinker Creek</w:t>
      </w:r>
      <w:r w:rsidRPr="000205C0">
        <w:rPr>
          <w:rFonts w:ascii="Verdana" w:eastAsia="Times New Roman" w:hAnsi="Verdana" w:cs="Times New Roman"/>
          <w:color w:val="595959"/>
          <w:sz w:val="17"/>
          <w:szCs w:val="17"/>
        </w:rPr>
        <w:t xml:space="preserve"> (Annie Dillard)</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“Letter from a Birmingham Jail” (Martin Luther King, Jr.)</w:t>
      </w:r>
    </w:p>
    <w:p w:rsidR="000205C0" w:rsidRPr="000205C0" w:rsidRDefault="000205C0" w:rsidP="000205C0">
      <w:pPr>
        <w:spacing w:after="60" w:line="240" w:lineRule="atLeast"/>
        <w:textAlignment w:val="top"/>
        <w:outlineLvl w:val="4"/>
        <w:rPr>
          <w:rFonts w:ascii="Georgia" w:eastAsia="Times New Roman" w:hAnsi="Georgia" w:cs="Times New Roman"/>
          <w:b/>
          <w:bCs/>
          <w:color w:val="842A30"/>
          <w:sz w:val="21"/>
          <w:szCs w:val="21"/>
        </w:rPr>
      </w:pPr>
      <w:r w:rsidRPr="000205C0">
        <w:rPr>
          <w:rFonts w:ascii="Georgia" w:eastAsia="Times New Roman" w:hAnsi="Georgia" w:cs="Times New Roman"/>
          <w:b/>
          <w:bCs/>
          <w:color w:val="842A30"/>
          <w:sz w:val="21"/>
          <w:szCs w:val="21"/>
        </w:rPr>
        <w:t>Biography and Autobiography</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i/>
          <w:iCs/>
          <w:color w:val="595959"/>
          <w:sz w:val="17"/>
          <w:szCs w:val="17"/>
        </w:rPr>
        <w:t xml:space="preserve">Patton: A Biography </w:t>
      </w:r>
      <w:r w:rsidRPr="000205C0">
        <w:rPr>
          <w:rFonts w:ascii="Verdana" w:eastAsia="Times New Roman" w:hAnsi="Verdana" w:cs="Times New Roman"/>
          <w:color w:val="595959"/>
          <w:sz w:val="17"/>
          <w:szCs w:val="17"/>
        </w:rPr>
        <w:t>(Alan Axelrod) (selections)</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i/>
          <w:iCs/>
          <w:color w:val="595959"/>
          <w:sz w:val="17"/>
          <w:szCs w:val="17"/>
        </w:rPr>
        <w:t xml:space="preserve">The Autobiography of Malcolm X: as Told to Alex Haley </w:t>
      </w:r>
      <w:r w:rsidRPr="000205C0">
        <w:rPr>
          <w:rFonts w:ascii="Verdana" w:eastAsia="Times New Roman" w:hAnsi="Verdana" w:cs="Times New Roman"/>
          <w:color w:val="595959"/>
          <w:sz w:val="17"/>
          <w:szCs w:val="17"/>
        </w:rPr>
        <w:t>(Malcolm X) (selections)</w:t>
      </w:r>
    </w:p>
    <w:p w:rsidR="000205C0" w:rsidRPr="000205C0" w:rsidRDefault="000205C0" w:rsidP="000205C0">
      <w:pPr>
        <w:spacing w:after="60" w:line="240" w:lineRule="atLeast"/>
        <w:textAlignment w:val="top"/>
        <w:outlineLvl w:val="4"/>
        <w:rPr>
          <w:rFonts w:ascii="Georgia" w:eastAsia="Times New Roman" w:hAnsi="Georgia" w:cs="Times New Roman"/>
          <w:b/>
          <w:bCs/>
          <w:color w:val="842A30"/>
          <w:sz w:val="21"/>
          <w:szCs w:val="21"/>
        </w:rPr>
      </w:pPr>
      <w:r w:rsidRPr="000205C0">
        <w:rPr>
          <w:rFonts w:ascii="Georgia" w:eastAsia="Times New Roman" w:hAnsi="Georgia" w:cs="Times New Roman"/>
          <w:b/>
          <w:bCs/>
          <w:color w:val="842A30"/>
          <w:sz w:val="21"/>
          <w:szCs w:val="21"/>
        </w:rPr>
        <w:t>Historical Nonfiction</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i/>
          <w:iCs/>
          <w:color w:val="595959"/>
          <w:sz w:val="17"/>
          <w:szCs w:val="17"/>
        </w:rPr>
        <w:t xml:space="preserve">The Feminine Mystique </w:t>
      </w:r>
      <w:r w:rsidRPr="000205C0">
        <w:rPr>
          <w:rFonts w:ascii="Verdana" w:eastAsia="Times New Roman" w:hAnsi="Verdana" w:cs="Times New Roman"/>
          <w:color w:val="595959"/>
          <w:sz w:val="17"/>
          <w:szCs w:val="17"/>
        </w:rPr>
        <w:t>(Betty Friedan)</w:t>
      </w:r>
    </w:p>
    <w:p w:rsidR="000205C0" w:rsidRPr="000205C0" w:rsidRDefault="000205C0" w:rsidP="000205C0">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0205C0">
        <w:rPr>
          <w:rFonts w:ascii="Arial Black" w:eastAsia="Times New Roman" w:hAnsi="Arial Black" w:cs="Times New Roman"/>
          <w:b/>
          <w:bCs/>
          <w:caps/>
          <w:color w:val="000000"/>
          <w:spacing w:val="15"/>
          <w:sz w:val="17"/>
          <w:szCs w:val="17"/>
        </w:rPr>
        <w:lastRenderedPageBreak/>
        <w:t>Art, Music, and Media</w:t>
      </w:r>
    </w:p>
    <w:p w:rsidR="000205C0" w:rsidRPr="000205C0" w:rsidRDefault="000205C0" w:rsidP="000205C0">
      <w:pPr>
        <w:spacing w:after="60" w:line="240" w:lineRule="atLeast"/>
        <w:textAlignment w:val="top"/>
        <w:outlineLvl w:val="4"/>
        <w:rPr>
          <w:rFonts w:ascii="Georgia" w:eastAsia="Times New Roman" w:hAnsi="Georgia" w:cs="Times New Roman"/>
          <w:b/>
          <w:bCs/>
          <w:color w:val="842A30"/>
          <w:sz w:val="21"/>
          <w:szCs w:val="21"/>
        </w:rPr>
      </w:pPr>
      <w:r w:rsidRPr="000205C0">
        <w:rPr>
          <w:rFonts w:ascii="Georgia" w:eastAsia="Times New Roman" w:hAnsi="Georgia" w:cs="Times New Roman"/>
          <w:b/>
          <w:bCs/>
          <w:color w:val="842A30"/>
          <w:sz w:val="21"/>
          <w:szCs w:val="21"/>
        </w:rPr>
        <w:t>  Music  </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“This Land is Your Land” (Woody Guthrie)</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“Where Have All the Flowers Gone?” (Pete Seeger)</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“Blowin’ in the Wind” (Bob Dylan)</w:t>
      </w:r>
    </w:p>
    <w:p w:rsidR="000205C0" w:rsidRPr="000205C0" w:rsidRDefault="000205C0" w:rsidP="000205C0">
      <w:pPr>
        <w:spacing w:after="60" w:line="240" w:lineRule="atLeast"/>
        <w:textAlignment w:val="top"/>
        <w:outlineLvl w:val="4"/>
        <w:rPr>
          <w:rFonts w:ascii="Georgia" w:eastAsia="Times New Roman" w:hAnsi="Georgia" w:cs="Times New Roman"/>
          <w:b/>
          <w:bCs/>
          <w:color w:val="842A30"/>
          <w:sz w:val="21"/>
          <w:szCs w:val="21"/>
        </w:rPr>
      </w:pPr>
      <w:r w:rsidRPr="000205C0">
        <w:rPr>
          <w:rFonts w:ascii="Georgia" w:eastAsia="Times New Roman" w:hAnsi="Georgia" w:cs="Times New Roman"/>
          <w:b/>
          <w:bCs/>
          <w:color w:val="842A30"/>
          <w:sz w:val="21"/>
          <w:szCs w:val="21"/>
        </w:rPr>
        <w:t>Media</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i/>
          <w:iCs/>
          <w:color w:val="595959"/>
          <w:sz w:val="17"/>
          <w:szCs w:val="17"/>
        </w:rPr>
        <w:t xml:space="preserve">A Streetcar Named Desire </w:t>
      </w:r>
      <w:r w:rsidRPr="000205C0">
        <w:rPr>
          <w:rFonts w:ascii="Verdana" w:eastAsia="Times New Roman" w:hAnsi="Verdana" w:cs="Times New Roman"/>
          <w:color w:val="595959"/>
          <w:sz w:val="17"/>
          <w:szCs w:val="17"/>
        </w:rPr>
        <w:t>(1951)</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i/>
          <w:iCs/>
          <w:color w:val="595959"/>
          <w:sz w:val="17"/>
          <w:szCs w:val="17"/>
        </w:rPr>
        <w:t xml:space="preserve">A Streetcar Named Desire </w:t>
      </w:r>
      <w:r w:rsidRPr="000205C0">
        <w:rPr>
          <w:rFonts w:ascii="Verdana" w:eastAsia="Times New Roman" w:hAnsi="Verdana" w:cs="Times New Roman"/>
          <w:color w:val="595959"/>
          <w:sz w:val="17"/>
          <w:szCs w:val="17"/>
        </w:rPr>
        <w:t>(1955)</w:t>
      </w:r>
    </w:p>
    <w:p w:rsidR="000205C0" w:rsidRPr="000205C0" w:rsidRDefault="000205C0" w:rsidP="000205C0">
      <w:pPr>
        <w:numPr>
          <w:ilvl w:val="0"/>
          <w:numId w:val="1"/>
        </w:numPr>
        <w:spacing w:after="45" w:line="270" w:lineRule="atLeast"/>
        <w:ind w:left="3180"/>
        <w:textAlignment w:val="top"/>
        <w:rPr>
          <w:rFonts w:ascii="Georgia" w:eastAsia="Times New Roman" w:hAnsi="Georgia" w:cs="Times New Roman"/>
          <w:color w:val="595959"/>
          <w:sz w:val="21"/>
          <w:szCs w:val="21"/>
        </w:rPr>
      </w:pPr>
    </w:p>
    <w:p w:rsidR="000205C0" w:rsidRPr="000205C0" w:rsidRDefault="000205C0" w:rsidP="000205C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0205C0">
          <w:rPr>
            <w:rFonts w:ascii="Verdana" w:eastAsia="Times New Roman" w:hAnsi="Verdana" w:cs="Times New Roman"/>
            <w:color w:val="000000"/>
            <w:sz w:val="17"/>
            <w:szCs w:val="17"/>
          </w:rPr>
          <w:t>Show All</w:t>
        </w:r>
      </w:hyperlink>
      <w:r w:rsidRPr="000205C0">
        <w:rPr>
          <w:rFonts w:ascii="Verdana" w:eastAsia="Times New Roman" w:hAnsi="Verdana" w:cs="Times New Roman"/>
          <w:color w:val="867F69"/>
          <w:sz w:val="17"/>
          <w:szCs w:val="17"/>
        </w:rPr>
        <w:t xml:space="preserve"> | </w:t>
      </w:r>
      <w:hyperlink r:id="rId20" w:history="1">
        <w:r w:rsidRPr="000205C0">
          <w:rPr>
            <w:rFonts w:ascii="Verdana" w:eastAsia="Times New Roman" w:hAnsi="Verdana" w:cs="Times New Roman"/>
            <w:color w:val="000000"/>
            <w:sz w:val="17"/>
            <w:szCs w:val="17"/>
          </w:rPr>
          <w:t>Hide All</w:t>
        </w:r>
      </w:hyperlink>
      <w:r w:rsidRPr="000205C0">
        <w:rPr>
          <w:rFonts w:ascii="Verdana" w:eastAsia="Times New Roman" w:hAnsi="Verdana" w:cs="Times New Roman"/>
          <w:color w:val="867F69"/>
          <w:sz w:val="17"/>
          <w:szCs w:val="17"/>
        </w:rPr>
        <w:t xml:space="preserve"> | </w:t>
      </w:r>
      <w:hyperlink r:id="rId21" w:anchor="top" w:history="1">
        <w:r w:rsidRPr="000205C0">
          <w:rPr>
            <w:rFonts w:ascii="Verdana" w:eastAsia="Times New Roman" w:hAnsi="Verdana" w:cs="Times New Roman"/>
            <w:color w:val="000000"/>
            <w:sz w:val="17"/>
            <w:szCs w:val="17"/>
          </w:rPr>
          <w:t>Top</w:t>
        </w:r>
      </w:hyperlink>
      <w:r w:rsidRPr="000205C0">
        <w:rPr>
          <w:rFonts w:ascii="Georgia" w:eastAsia="Times New Roman" w:hAnsi="Georgia" w:cs="Times New Roman"/>
          <w:color w:val="595959"/>
          <w:sz w:val="21"/>
          <w:szCs w:val="21"/>
        </w:rPr>
        <w:t xml:space="preserve"> </w:t>
      </w:r>
    </w:p>
    <w:p w:rsidR="000205C0" w:rsidRPr="000205C0" w:rsidRDefault="000205C0" w:rsidP="000205C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0205C0">
        <w:rPr>
          <w:rFonts w:ascii="Georgia" w:eastAsia="Times New Roman" w:hAnsi="Georgia" w:cs="Times New Roman"/>
          <w:b/>
          <w:bCs/>
          <w:caps/>
          <w:color w:val="FFFFFF"/>
          <w:spacing w:val="15"/>
          <w:sz w:val="26"/>
          <w:szCs w:val="26"/>
        </w:rPr>
        <w:t>Sample Activities and Assessments</w:t>
      </w:r>
    </w:p>
    <w:p w:rsidR="000205C0" w:rsidRPr="000205C0" w:rsidRDefault="000205C0" w:rsidP="000205C0">
      <w:pPr>
        <w:numPr>
          <w:ilvl w:val="1"/>
          <w:numId w:val="1"/>
        </w:numPr>
        <w:spacing w:after="120" w:line="255" w:lineRule="atLeast"/>
        <w:ind w:left="3180"/>
        <w:textAlignment w:val="top"/>
        <w:rPr>
          <w:rFonts w:ascii="Verdana" w:eastAsia="Times New Roman" w:hAnsi="Verdana" w:cs="Times New Roman"/>
          <w:color w:val="595959"/>
          <w:sz w:val="17"/>
          <w:szCs w:val="17"/>
        </w:rPr>
      </w:pPr>
      <w:r w:rsidRPr="000205C0">
        <w:rPr>
          <w:rFonts w:ascii="Verdana" w:eastAsia="Times New Roman" w:hAnsi="Verdana" w:cs="Times New Roman"/>
          <w:b/>
          <w:bCs/>
          <w:i/>
          <w:iCs/>
          <w:color w:val="595959"/>
          <w:sz w:val="17"/>
          <w:szCs w:val="17"/>
        </w:rPr>
        <w:t>Teachers Note:</w:t>
      </w:r>
      <w:r w:rsidRPr="000205C0">
        <w:rPr>
          <w:rFonts w:ascii="Verdana" w:eastAsia="Times New Roman" w:hAnsi="Verdana" w:cs="Times New Roman"/>
          <w:i/>
          <w:iCs/>
          <w:color w:val="595959"/>
          <w:sz w:val="17"/>
          <w:szCs w:val="17"/>
        </w:rPr>
        <w:t xml:space="preserve"> After reading and discussing a work or pairing of works as a class, students prepare for seminars and essays by reflecting individually, in pairs, and/or in small groups on a given seminar/essay question. Ideas are student generated in this way. (Seminar/Essay assignments include more than one question. Teachers may choose one or all the questions to explore in the course of the seminar; students should choose one question for the essay.) Seminars should be held before students write essays so that they may explore their ideas thoroughly and refine their thinking before writing. (Click </w:t>
      </w:r>
      <w:r w:rsidRPr="000205C0">
        <w:rPr>
          <w:rFonts w:ascii="Verdana" w:eastAsia="Times New Roman" w:hAnsi="Verdana" w:cs="Times New Roman"/>
          <w:i/>
          <w:iCs/>
          <w:color w:val="595959"/>
          <w:sz w:val="17"/>
          <w:szCs w:val="17"/>
          <w:u w:val="single"/>
        </w:rPr>
        <w:t>here</w:t>
      </w:r>
      <w:r w:rsidRPr="000205C0">
        <w:rPr>
          <w:rFonts w:ascii="Verdana" w:eastAsia="Times New Roman" w:hAnsi="Verdana" w:cs="Times New Roman"/>
          <w:i/>
          <w:iCs/>
          <w:color w:val="595959"/>
          <w:sz w:val="17"/>
          <w:szCs w:val="17"/>
        </w:rPr>
        <w:t xml:space="preserve"> to see a sample seminar scoring rubric.) Page and word counts for essays are not provided, but teachers should consider the suggestions regarding the use of evidence, for example, to determine the likely length of good essays.  In future iterations of these maps, links to samples of student work will be provided.</w:t>
      </w:r>
    </w:p>
    <w:p w:rsidR="000205C0" w:rsidRPr="000205C0" w:rsidRDefault="000205C0" w:rsidP="000205C0">
      <w:pPr>
        <w:spacing w:after="60" w:line="240" w:lineRule="atLeast"/>
        <w:textAlignment w:val="top"/>
        <w:outlineLvl w:val="4"/>
        <w:rPr>
          <w:rFonts w:ascii="Georgia" w:eastAsia="Times New Roman" w:hAnsi="Georgia" w:cs="Times New Roman"/>
          <w:b/>
          <w:bCs/>
          <w:color w:val="842A30"/>
          <w:sz w:val="21"/>
          <w:szCs w:val="21"/>
        </w:rPr>
      </w:pPr>
      <w:r w:rsidRPr="000205C0">
        <w:rPr>
          <w:rFonts w:ascii="Georgia" w:eastAsia="Times New Roman" w:hAnsi="Georgia" w:cs="Times New Roman"/>
          <w:b/>
          <w:bCs/>
          <w:color w:val="842A30"/>
          <w:sz w:val="21"/>
          <w:szCs w:val="21"/>
        </w:rPr>
        <w:t>Collaborate</w:t>
      </w:r>
    </w:p>
    <w:p w:rsidR="000205C0" w:rsidRPr="000205C0" w:rsidRDefault="000205C0" w:rsidP="000205C0">
      <w:pPr>
        <w:spacing w:after="120" w:line="255" w:lineRule="atLeast"/>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Reflect on seminar questions, take notes on your responses, and note the page numbers of the textual evidence you will refer to in your seminar and/or essay answers. Share your notes with a partner for feedback and guidance. Have you interpreted the text correctly? Is your evidence convincing? (RL.11-12.1, SL.11-12.1)</w:t>
      </w:r>
    </w:p>
    <w:p w:rsidR="000205C0" w:rsidRPr="000205C0" w:rsidRDefault="000205C0" w:rsidP="000205C0">
      <w:pPr>
        <w:spacing w:after="60" w:line="240" w:lineRule="atLeast"/>
        <w:textAlignment w:val="top"/>
        <w:outlineLvl w:val="4"/>
        <w:rPr>
          <w:rFonts w:ascii="Georgia" w:eastAsia="Times New Roman" w:hAnsi="Georgia" w:cs="Times New Roman"/>
          <w:b/>
          <w:bCs/>
          <w:color w:val="842A30"/>
          <w:sz w:val="21"/>
          <w:szCs w:val="21"/>
        </w:rPr>
      </w:pPr>
      <w:r w:rsidRPr="000205C0">
        <w:rPr>
          <w:rFonts w:ascii="Georgia" w:eastAsia="Times New Roman" w:hAnsi="Georgia" w:cs="Times New Roman"/>
          <w:b/>
          <w:bCs/>
          <w:color w:val="842A30"/>
          <w:sz w:val="21"/>
          <w:szCs w:val="21"/>
        </w:rPr>
        <w:t>Seminar and Essay</w:t>
      </w:r>
    </w:p>
    <w:p w:rsidR="000205C0" w:rsidRPr="000205C0" w:rsidRDefault="000205C0" w:rsidP="000205C0">
      <w:pPr>
        <w:spacing w:after="120" w:line="255" w:lineRule="atLeast"/>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Discuss the characterization techniques authors use to create Huckleberry Finn, Jay Gatsby, and John Grady Cole. How are they the same? How are they different? Are some more effective than others? Why? Use at least three pieces of evidence to support your original thesis statement. (RL.11-12.3, W.11-12.2, SL.11-12.1, L.11-12.5)</w:t>
      </w:r>
    </w:p>
    <w:p w:rsidR="000205C0" w:rsidRPr="000205C0" w:rsidRDefault="000205C0" w:rsidP="000205C0">
      <w:pPr>
        <w:spacing w:after="60" w:line="240" w:lineRule="atLeast"/>
        <w:textAlignment w:val="top"/>
        <w:outlineLvl w:val="4"/>
        <w:rPr>
          <w:rFonts w:ascii="Georgia" w:eastAsia="Times New Roman" w:hAnsi="Georgia" w:cs="Times New Roman"/>
          <w:b/>
          <w:bCs/>
          <w:color w:val="842A30"/>
          <w:sz w:val="21"/>
          <w:szCs w:val="21"/>
        </w:rPr>
      </w:pPr>
      <w:r w:rsidRPr="000205C0">
        <w:rPr>
          <w:rFonts w:ascii="Georgia" w:eastAsia="Times New Roman" w:hAnsi="Georgia" w:cs="Times New Roman"/>
          <w:b/>
          <w:bCs/>
          <w:color w:val="842A30"/>
          <w:sz w:val="21"/>
          <w:szCs w:val="21"/>
        </w:rPr>
        <w:t>Seminar and Essay</w:t>
      </w:r>
    </w:p>
    <w:p w:rsidR="000205C0" w:rsidRPr="000205C0" w:rsidRDefault="000205C0" w:rsidP="000205C0">
      <w:pPr>
        <w:spacing w:after="120" w:line="255" w:lineRule="atLeast"/>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 xml:space="preserve">Compare a scene from the 1951 film of </w:t>
      </w:r>
      <w:r w:rsidRPr="000205C0">
        <w:rPr>
          <w:rFonts w:ascii="Verdana" w:eastAsia="Times New Roman" w:hAnsi="Verdana" w:cs="Times New Roman"/>
          <w:i/>
          <w:iCs/>
          <w:color w:val="595959"/>
          <w:sz w:val="17"/>
          <w:szCs w:val="17"/>
        </w:rPr>
        <w:t>A Streetcar Named Desire</w:t>
      </w:r>
      <w:r w:rsidRPr="000205C0">
        <w:rPr>
          <w:rFonts w:ascii="Verdana" w:eastAsia="Times New Roman" w:hAnsi="Verdana" w:cs="Times New Roman"/>
          <w:color w:val="595959"/>
          <w:sz w:val="17"/>
          <w:szCs w:val="17"/>
        </w:rPr>
        <w:t xml:space="preserve"> with the same scene in the 1995 film or a stage performance. Do you think the film or stage production is faithful to the author’s intent? Why or why not? Cite at least three pieces of evidence to support an original thesis statement. (RL.11-12.7, W.11-12.2, SL.12.1)</w:t>
      </w:r>
    </w:p>
    <w:p w:rsidR="000205C0" w:rsidRPr="000205C0" w:rsidRDefault="000205C0" w:rsidP="000205C0">
      <w:pPr>
        <w:spacing w:after="60" w:line="240" w:lineRule="atLeast"/>
        <w:textAlignment w:val="top"/>
        <w:outlineLvl w:val="4"/>
        <w:rPr>
          <w:rFonts w:ascii="Georgia" w:eastAsia="Times New Roman" w:hAnsi="Georgia" w:cs="Times New Roman"/>
          <w:b/>
          <w:bCs/>
          <w:color w:val="842A30"/>
          <w:sz w:val="21"/>
          <w:szCs w:val="21"/>
        </w:rPr>
      </w:pPr>
      <w:r w:rsidRPr="000205C0">
        <w:rPr>
          <w:rFonts w:ascii="Georgia" w:eastAsia="Times New Roman" w:hAnsi="Georgia" w:cs="Times New Roman"/>
          <w:b/>
          <w:bCs/>
          <w:color w:val="842A30"/>
          <w:sz w:val="21"/>
          <w:szCs w:val="21"/>
        </w:rPr>
        <w:t>Seminar and Essay</w:t>
      </w:r>
    </w:p>
    <w:p w:rsidR="000205C0" w:rsidRPr="000205C0" w:rsidRDefault="000205C0" w:rsidP="000205C0">
      <w:pPr>
        <w:spacing w:after="120" w:line="255" w:lineRule="atLeast"/>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“How do Willy Loman and Tommy Wilhelm contend with being ‘nobody’?” Cite at least three pieces of evidence to support an original thesis statement. (RL.11-12.9, W.11-12.2, SL.11-12.1, W.11-12.9a)</w:t>
      </w:r>
    </w:p>
    <w:p w:rsidR="000205C0" w:rsidRPr="000205C0" w:rsidRDefault="000205C0" w:rsidP="000205C0">
      <w:pPr>
        <w:spacing w:after="60" w:line="240" w:lineRule="atLeast"/>
        <w:textAlignment w:val="top"/>
        <w:outlineLvl w:val="4"/>
        <w:rPr>
          <w:rFonts w:ascii="Georgia" w:eastAsia="Times New Roman" w:hAnsi="Georgia" w:cs="Times New Roman"/>
          <w:b/>
          <w:bCs/>
          <w:color w:val="842A30"/>
          <w:sz w:val="21"/>
          <w:szCs w:val="21"/>
        </w:rPr>
      </w:pPr>
      <w:r w:rsidRPr="000205C0">
        <w:rPr>
          <w:rFonts w:ascii="Georgia" w:eastAsia="Times New Roman" w:hAnsi="Georgia" w:cs="Times New Roman"/>
          <w:b/>
          <w:bCs/>
          <w:color w:val="842A30"/>
          <w:sz w:val="21"/>
          <w:szCs w:val="21"/>
        </w:rPr>
        <w:t>Oral Presentation</w:t>
      </w:r>
    </w:p>
    <w:p w:rsidR="000205C0" w:rsidRPr="000205C0" w:rsidRDefault="000205C0" w:rsidP="000205C0">
      <w:pPr>
        <w:spacing w:after="120" w:line="255" w:lineRule="atLeast"/>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lastRenderedPageBreak/>
        <w:t>Play recordings of two of the poets reading their work. Make a presentation to the class about how their reading influences one’s interpretation of the poem (e.g., tone, inflection, pitch, emphasis, pauses, etc.). (RL.11-12.4, W. 11-12.6, SL.11-12.4, SL.11-12.5, SL.11-12.6)</w:t>
      </w:r>
    </w:p>
    <w:p w:rsidR="000205C0" w:rsidRPr="000205C0" w:rsidRDefault="000205C0" w:rsidP="000205C0">
      <w:pPr>
        <w:spacing w:after="60" w:line="240" w:lineRule="atLeast"/>
        <w:textAlignment w:val="top"/>
        <w:outlineLvl w:val="4"/>
        <w:rPr>
          <w:rFonts w:ascii="Georgia" w:eastAsia="Times New Roman" w:hAnsi="Georgia" w:cs="Times New Roman"/>
          <w:b/>
          <w:bCs/>
          <w:color w:val="842A30"/>
          <w:sz w:val="21"/>
          <w:szCs w:val="21"/>
        </w:rPr>
      </w:pPr>
      <w:r w:rsidRPr="000205C0">
        <w:rPr>
          <w:rFonts w:ascii="Georgia" w:eastAsia="Times New Roman" w:hAnsi="Georgia" w:cs="Times New Roman"/>
          <w:b/>
          <w:bCs/>
          <w:color w:val="842A30"/>
          <w:sz w:val="21"/>
          <w:szCs w:val="21"/>
        </w:rPr>
        <w:t>Research Paper</w:t>
      </w:r>
    </w:p>
    <w:p w:rsidR="000205C0" w:rsidRPr="000205C0" w:rsidRDefault="000205C0" w:rsidP="000205C0">
      <w:pPr>
        <w:spacing w:after="120" w:line="255" w:lineRule="atLeast"/>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Write a research paper in which you trace the influence of World War II on American literature. Cite at least three pieces of textual evidence and three secondary sources to support your original thesis statement. (RL.11-12.1, W.11-12.7, W.11-12.8, W.11-12.9)</w:t>
      </w:r>
    </w:p>
    <w:p w:rsidR="000205C0" w:rsidRPr="000205C0" w:rsidRDefault="000205C0" w:rsidP="000205C0">
      <w:pPr>
        <w:spacing w:after="60" w:line="240" w:lineRule="atLeast"/>
        <w:textAlignment w:val="top"/>
        <w:outlineLvl w:val="4"/>
        <w:rPr>
          <w:rFonts w:ascii="Georgia" w:eastAsia="Times New Roman" w:hAnsi="Georgia" w:cs="Times New Roman"/>
          <w:b/>
          <w:bCs/>
          <w:color w:val="842A30"/>
          <w:sz w:val="21"/>
          <w:szCs w:val="21"/>
        </w:rPr>
      </w:pPr>
      <w:r w:rsidRPr="000205C0">
        <w:rPr>
          <w:rFonts w:ascii="Georgia" w:eastAsia="Times New Roman" w:hAnsi="Georgia" w:cs="Times New Roman"/>
          <w:b/>
          <w:bCs/>
          <w:color w:val="842A30"/>
          <w:sz w:val="21"/>
          <w:szCs w:val="21"/>
        </w:rPr>
        <w:t>Oral Commentary</w:t>
      </w:r>
    </w:p>
    <w:p w:rsidR="000205C0" w:rsidRPr="000205C0" w:rsidRDefault="000205C0" w:rsidP="000205C0">
      <w:pPr>
        <w:spacing w:after="120" w:line="255" w:lineRule="atLeast"/>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Students will be given an unseen passage from a contemporary novel, poem, or short story and asked to provide a ten minute commentary on two of the following questions:</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What are the effects of the dominant images uses in this extract?</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Identify the poetic techniques used in this poem (or extract from a poem). Relate them to the content.</w:t>
      </w:r>
    </w:p>
    <w:p w:rsidR="000205C0" w:rsidRPr="000205C0" w:rsidRDefault="000205C0" w:rsidP="000205C0">
      <w:pPr>
        <w:spacing w:after="120" w:line="255" w:lineRule="atLeast"/>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What do you think the important themes in this extract are? (RL.11-12.1, 4, SL.11-12.4)</w:t>
      </w:r>
    </w:p>
    <w:p w:rsidR="000205C0" w:rsidRPr="000205C0" w:rsidRDefault="000205C0" w:rsidP="000205C0">
      <w:pPr>
        <w:shd w:val="clear" w:color="auto" w:fill="EFF3F4"/>
        <w:spacing w:line="255" w:lineRule="atLeast"/>
        <w:textAlignment w:val="top"/>
        <w:rPr>
          <w:rFonts w:ascii="Verdana" w:eastAsia="Times New Roman" w:hAnsi="Verdana" w:cs="Times New Roman"/>
          <w:color w:val="595959"/>
          <w:sz w:val="17"/>
          <w:szCs w:val="17"/>
        </w:rPr>
      </w:pPr>
      <w:hyperlink r:id="rId22" w:history="1">
        <w:r w:rsidRPr="000205C0">
          <w:rPr>
            <w:rFonts w:ascii="Verdana" w:eastAsia="Times New Roman" w:hAnsi="Verdana" w:cs="Times New Roman"/>
            <w:color w:val="000000"/>
            <w:sz w:val="17"/>
            <w:szCs w:val="17"/>
            <w:u w:val="single"/>
          </w:rPr>
          <w:t>Scoring Rubric</w:t>
        </w:r>
      </w:hyperlink>
    </w:p>
    <w:p w:rsidR="000205C0" w:rsidRPr="000205C0" w:rsidRDefault="000205C0" w:rsidP="000205C0">
      <w:pPr>
        <w:numPr>
          <w:ilvl w:val="0"/>
          <w:numId w:val="1"/>
        </w:numPr>
        <w:spacing w:after="45" w:line="270" w:lineRule="atLeast"/>
        <w:ind w:left="3180"/>
        <w:textAlignment w:val="top"/>
        <w:rPr>
          <w:rFonts w:ascii="Georgia" w:eastAsia="Times New Roman" w:hAnsi="Georgia" w:cs="Times New Roman"/>
          <w:color w:val="595959"/>
          <w:sz w:val="21"/>
          <w:szCs w:val="21"/>
        </w:rPr>
      </w:pPr>
    </w:p>
    <w:p w:rsidR="000205C0" w:rsidRPr="000205C0" w:rsidRDefault="000205C0" w:rsidP="000205C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3" w:history="1">
        <w:r w:rsidRPr="000205C0">
          <w:rPr>
            <w:rFonts w:ascii="Verdana" w:eastAsia="Times New Roman" w:hAnsi="Verdana" w:cs="Times New Roman"/>
            <w:color w:val="000000"/>
            <w:sz w:val="17"/>
            <w:szCs w:val="17"/>
          </w:rPr>
          <w:t>Show All</w:t>
        </w:r>
      </w:hyperlink>
      <w:r w:rsidRPr="000205C0">
        <w:rPr>
          <w:rFonts w:ascii="Verdana" w:eastAsia="Times New Roman" w:hAnsi="Verdana" w:cs="Times New Roman"/>
          <w:color w:val="867F69"/>
          <w:sz w:val="17"/>
          <w:szCs w:val="17"/>
        </w:rPr>
        <w:t xml:space="preserve"> | </w:t>
      </w:r>
      <w:hyperlink r:id="rId24" w:history="1">
        <w:r w:rsidRPr="000205C0">
          <w:rPr>
            <w:rFonts w:ascii="Verdana" w:eastAsia="Times New Roman" w:hAnsi="Verdana" w:cs="Times New Roman"/>
            <w:color w:val="000000"/>
            <w:sz w:val="17"/>
            <w:szCs w:val="17"/>
          </w:rPr>
          <w:t>Hide All</w:t>
        </w:r>
      </w:hyperlink>
      <w:r w:rsidRPr="000205C0">
        <w:rPr>
          <w:rFonts w:ascii="Verdana" w:eastAsia="Times New Roman" w:hAnsi="Verdana" w:cs="Times New Roman"/>
          <w:color w:val="867F69"/>
          <w:sz w:val="17"/>
          <w:szCs w:val="17"/>
        </w:rPr>
        <w:t xml:space="preserve"> | </w:t>
      </w:r>
      <w:hyperlink r:id="rId25" w:anchor="top" w:history="1">
        <w:r w:rsidRPr="000205C0">
          <w:rPr>
            <w:rFonts w:ascii="Verdana" w:eastAsia="Times New Roman" w:hAnsi="Verdana" w:cs="Times New Roman"/>
            <w:color w:val="000000"/>
            <w:sz w:val="17"/>
            <w:szCs w:val="17"/>
          </w:rPr>
          <w:t>Top</w:t>
        </w:r>
      </w:hyperlink>
      <w:r w:rsidRPr="000205C0">
        <w:rPr>
          <w:rFonts w:ascii="Georgia" w:eastAsia="Times New Roman" w:hAnsi="Georgia" w:cs="Times New Roman"/>
          <w:color w:val="595959"/>
          <w:sz w:val="21"/>
          <w:szCs w:val="21"/>
        </w:rPr>
        <w:t xml:space="preserve"> </w:t>
      </w:r>
    </w:p>
    <w:p w:rsidR="000205C0" w:rsidRPr="000205C0" w:rsidRDefault="000205C0" w:rsidP="000205C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0205C0">
        <w:rPr>
          <w:rFonts w:ascii="Georgia" w:eastAsia="Times New Roman" w:hAnsi="Georgia" w:cs="Times New Roman"/>
          <w:b/>
          <w:bCs/>
          <w:caps/>
          <w:color w:val="FFFFFF"/>
          <w:spacing w:val="15"/>
          <w:sz w:val="26"/>
          <w:szCs w:val="26"/>
        </w:rPr>
        <w:t>Additional Resources</w:t>
      </w:r>
    </w:p>
    <w:p w:rsidR="000205C0" w:rsidRPr="000205C0" w:rsidRDefault="000205C0" w:rsidP="000205C0">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6" w:history="1">
        <w:r w:rsidRPr="000205C0">
          <w:rPr>
            <w:rFonts w:ascii="Verdana" w:eastAsia="Times New Roman" w:hAnsi="Verdana" w:cs="Times New Roman"/>
            <w:color w:val="000000"/>
            <w:sz w:val="17"/>
            <w:szCs w:val="17"/>
            <w:u w:val="single"/>
          </w:rPr>
          <w:t>Flannery O'Connor's “A Good Man is Hard to Find”: Who's the Real Misfit?</w:t>
        </w:r>
      </w:hyperlink>
      <w:r w:rsidRPr="000205C0">
        <w:rPr>
          <w:rFonts w:ascii="Verdana" w:eastAsia="Times New Roman" w:hAnsi="Verdana" w:cs="Times New Roman"/>
          <w:color w:val="595959"/>
          <w:sz w:val="17"/>
          <w:szCs w:val="17"/>
        </w:rPr>
        <w:t xml:space="preserve"> (National Endowment for the Humanities) (RL.11-12.9)</w:t>
      </w:r>
    </w:p>
    <w:p w:rsidR="000205C0" w:rsidRPr="000205C0" w:rsidRDefault="000205C0" w:rsidP="000205C0">
      <w:pPr>
        <w:spacing w:after="120" w:line="255" w:lineRule="atLeast"/>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In this lesson, students will explore these dichotomies—and challenge them—while closely reading and analyzing</w:t>
      </w:r>
      <w:proofErr w:type="gramStart"/>
      <w:r w:rsidRPr="000205C0">
        <w:rPr>
          <w:rFonts w:ascii="Verdana" w:eastAsia="Times New Roman" w:hAnsi="Verdana" w:cs="Times New Roman"/>
          <w:color w:val="595959"/>
          <w:sz w:val="17"/>
          <w:szCs w:val="17"/>
        </w:rPr>
        <w:t>  “</w:t>
      </w:r>
      <w:proofErr w:type="gramEnd"/>
      <w:r w:rsidRPr="000205C0">
        <w:rPr>
          <w:rFonts w:ascii="Verdana" w:eastAsia="Times New Roman" w:hAnsi="Verdana" w:cs="Times New Roman"/>
          <w:color w:val="595959"/>
          <w:sz w:val="17"/>
          <w:szCs w:val="17"/>
        </w:rPr>
        <w:t xml:space="preserve">A Good Man is Hard to Find.” In the course of studying this particular O'Connor short story, students will learn as well about the 1950s South, including the evolution of transportation in the U.S., fueled by the popularity of the family car and the development of the U.S. highway system; the landmark </w:t>
      </w:r>
      <w:r w:rsidRPr="000205C0">
        <w:rPr>
          <w:rFonts w:ascii="Verdana" w:eastAsia="Times New Roman" w:hAnsi="Verdana" w:cs="Times New Roman"/>
          <w:i/>
          <w:iCs/>
          <w:color w:val="595959"/>
          <w:sz w:val="17"/>
          <w:szCs w:val="17"/>
        </w:rPr>
        <w:t>Brown v. Board of Education</w:t>
      </w:r>
      <w:r w:rsidRPr="000205C0">
        <w:rPr>
          <w:rFonts w:ascii="Verdana" w:eastAsia="Times New Roman" w:hAnsi="Verdana" w:cs="Times New Roman"/>
          <w:color w:val="595959"/>
          <w:sz w:val="17"/>
          <w:szCs w:val="17"/>
        </w:rPr>
        <w:t xml:space="preserve"> Supreme Court case that helped divide the “Old South” from the “New South”; and the literary genre known as the “Southern Gothic,” or “Southern Grotesque.”</w:t>
      </w:r>
    </w:p>
    <w:p w:rsidR="000205C0" w:rsidRPr="000205C0" w:rsidRDefault="000205C0" w:rsidP="000205C0">
      <w:pPr>
        <w:spacing w:after="120" w:line="255" w:lineRule="atLeast"/>
        <w:textAlignment w:val="top"/>
        <w:rPr>
          <w:rFonts w:ascii="Verdana" w:eastAsia="Times New Roman" w:hAnsi="Verdana" w:cs="Times New Roman"/>
          <w:color w:val="595959"/>
          <w:sz w:val="17"/>
          <w:szCs w:val="17"/>
        </w:rPr>
      </w:pPr>
      <w:hyperlink r:id="rId27" w:history="1">
        <w:r w:rsidRPr="000205C0">
          <w:rPr>
            <w:rFonts w:ascii="Verdana" w:eastAsia="Times New Roman" w:hAnsi="Verdana" w:cs="Times New Roman"/>
            <w:color w:val="000000"/>
            <w:sz w:val="17"/>
            <w:szCs w:val="17"/>
            <w:u w:val="single"/>
          </w:rPr>
          <w:t xml:space="preserve">Exploring </w:t>
        </w:r>
        <w:proofErr w:type="gramStart"/>
        <w:r w:rsidRPr="000205C0">
          <w:rPr>
            <w:rFonts w:ascii="Verdana" w:eastAsia="Times New Roman" w:hAnsi="Verdana" w:cs="Times New Roman"/>
            <w:i/>
            <w:iCs/>
            <w:color w:val="000000"/>
            <w:sz w:val="17"/>
            <w:szCs w:val="17"/>
            <w:u w:val="single"/>
          </w:rPr>
          <w:t>A</w:t>
        </w:r>
        <w:proofErr w:type="gramEnd"/>
        <w:r w:rsidRPr="000205C0">
          <w:rPr>
            <w:rFonts w:ascii="Verdana" w:eastAsia="Times New Roman" w:hAnsi="Verdana" w:cs="Times New Roman"/>
            <w:i/>
            <w:iCs/>
            <w:color w:val="000000"/>
            <w:sz w:val="17"/>
            <w:szCs w:val="17"/>
            <w:u w:val="single"/>
          </w:rPr>
          <w:t xml:space="preserve"> Streetcar Named Desire</w:t>
        </w:r>
      </w:hyperlink>
      <w:r w:rsidRPr="000205C0">
        <w:rPr>
          <w:rFonts w:ascii="Verdana" w:eastAsia="Times New Roman" w:hAnsi="Verdana" w:cs="Times New Roman"/>
          <w:color w:val="595959"/>
          <w:sz w:val="17"/>
          <w:szCs w:val="17"/>
        </w:rPr>
        <w:t xml:space="preserve"> (ArtsEdge, The Kennedy Center) RL.11-12.3)</w:t>
      </w:r>
    </w:p>
    <w:p w:rsidR="000205C0" w:rsidRPr="000205C0" w:rsidRDefault="000205C0" w:rsidP="000205C0">
      <w:pPr>
        <w:spacing w:after="120" w:line="255" w:lineRule="atLeast"/>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 xml:space="preserve">Students study setting, plot, and character development in Tennessee Williams’ play, </w:t>
      </w:r>
      <w:r w:rsidRPr="000205C0">
        <w:rPr>
          <w:rFonts w:ascii="Verdana" w:eastAsia="Times New Roman" w:hAnsi="Verdana" w:cs="Times New Roman"/>
          <w:i/>
          <w:iCs/>
          <w:color w:val="595959"/>
          <w:sz w:val="17"/>
          <w:szCs w:val="17"/>
        </w:rPr>
        <w:t>A Streetcar Named Desire</w:t>
      </w:r>
      <w:r w:rsidRPr="000205C0">
        <w:rPr>
          <w:rFonts w:ascii="Verdana" w:eastAsia="Times New Roman" w:hAnsi="Verdana" w:cs="Times New Roman"/>
          <w:color w:val="595959"/>
          <w:sz w:val="17"/>
          <w:szCs w:val="17"/>
        </w:rPr>
        <w:t>, and discuss its impact on American theatre. Students will participate in a group reading and analysis of the play and share their collective findings with the class.</w:t>
      </w:r>
    </w:p>
    <w:p w:rsidR="000205C0" w:rsidRPr="000205C0" w:rsidRDefault="000205C0" w:rsidP="000205C0">
      <w:pPr>
        <w:spacing w:after="120" w:line="255" w:lineRule="atLeast"/>
        <w:textAlignment w:val="top"/>
        <w:rPr>
          <w:rFonts w:ascii="Verdana" w:eastAsia="Times New Roman" w:hAnsi="Verdana" w:cs="Times New Roman"/>
          <w:color w:val="595959"/>
          <w:sz w:val="17"/>
          <w:szCs w:val="17"/>
        </w:rPr>
      </w:pPr>
      <w:hyperlink r:id="rId28" w:history="1">
        <w:r w:rsidRPr="000205C0">
          <w:rPr>
            <w:rFonts w:ascii="Verdana" w:eastAsia="Times New Roman" w:hAnsi="Verdana" w:cs="Times New Roman"/>
            <w:color w:val="000000"/>
            <w:sz w:val="17"/>
            <w:szCs w:val="17"/>
            <w:u w:val="single"/>
          </w:rPr>
          <w:t>Every Punctuation Mark Matters: A Mini-lesson on Semicolons</w:t>
        </w:r>
      </w:hyperlink>
      <w:r w:rsidRPr="000205C0">
        <w:rPr>
          <w:rFonts w:ascii="Verdana" w:eastAsia="Times New Roman" w:hAnsi="Verdana" w:cs="Times New Roman"/>
          <w:color w:val="595959"/>
          <w:sz w:val="17"/>
          <w:szCs w:val="17"/>
        </w:rPr>
        <w:t xml:space="preserve"> (ReadWriteThink) (RI.11-12.9, L.11-12.2, W.11-12.5)</w:t>
      </w:r>
    </w:p>
    <w:p w:rsidR="000205C0" w:rsidRPr="000205C0" w:rsidRDefault="000205C0" w:rsidP="000205C0">
      <w:pPr>
        <w:spacing w:after="120" w:line="255" w:lineRule="atLeast"/>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Martin Luther King, Jr.’s “Letter from a Birmingham Jail” demonstrates that even the smallest punctuation mark signals a stylistic decision, distinguishing one writer from another and enabling an author to move an audience. In this mini-lesson, students first explore Dr. King’s use of semicolons and their rhetorical significance. They then apply what they have learned by searching for ways to follow Dr. King’s model and use the punctuation mark in their own writing. Note that while this lesson refers to the “Letter from a Birmingham Jail,” any text which features rhetorically significant use of semicolons can be effective for this mini-lesson.</w:t>
      </w:r>
    </w:p>
    <w:p w:rsidR="000205C0" w:rsidRPr="000205C0" w:rsidRDefault="000205C0" w:rsidP="000205C0">
      <w:pPr>
        <w:numPr>
          <w:ilvl w:val="0"/>
          <w:numId w:val="1"/>
        </w:numPr>
        <w:spacing w:after="45" w:line="270" w:lineRule="atLeast"/>
        <w:ind w:left="3180"/>
        <w:textAlignment w:val="top"/>
        <w:rPr>
          <w:rFonts w:ascii="Georgia" w:eastAsia="Times New Roman" w:hAnsi="Georgia" w:cs="Times New Roman"/>
          <w:color w:val="595959"/>
          <w:sz w:val="21"/>
          <w:szCs w:val="21"/>
        </w:rPr>
      </w:pPr>
    </w:p>
    <w:p w:rsidR="000205C0" w:rsidRPr="000205C0" w:rsidRDefault="000205C0" w:rsidP="000205C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9" w:history="1">
        <w:r w:rsidRPr="000205C0">
          <w:rPr>
            <w:rFonts w:ascii="Verdana" w:eastAsia="Times New Roman" w:hAnsi="Verdana" w:cs="Times New Roman"/>
            <w:color w:val="000000"/>
            <w:sz w:val="17"/>
            <w:szCs w:val="17"/>
          </w:rPr>
          <w:t>Show All</w:t>
        </w:r>
      </w:hyperlink>
      <w:r w:rsidRPr="000205C0">
        <w:rPr>
          <w:rFonts w:ascii="Verdana" w:eastAsia="Times New Roman" w:hAnsi="Verdana" w:cs="Times New Roman"/>
          <w:color w:val="867F69"/>
          <w:sz w:val="17"/>
          <w:szCs w:val="17"/>
        </w:rPr>
        <w:t xml:space="preserve"> | </w:t>
      </w:r>
      <w:hyperlink r:id="rId30" w:history="1">
        <w:r w:rsidRPr="000205C0">
          <w:rPr>
            <w:rFonts w:ascii="Verdana" w:eastAsia="Times New Roman" w:hAnsi="Verdana" w:cs="Times New Roman"/>
            <w:color w:val="000000"/>
            <w:sz w:val="17"/>
            <w:szCs w:val="17"/>
          </w:rPr>
          <w:t>Hide All</w:t>
        </w:r>
      </w:hyperlink>
      <w:r w:rsidRPr="000205C0">
        <w:rPr>
          <w:rFonts w:ascii="Verdana" w:eastAsia="Times New Roman" w:hAnsi="Verdana" w:cs="Times New Roman"/>
          <w:color w:val="867F69"/>
          <w:sz w:val="17"/>
          <w:szCs w:val="17"/>
        </w:rPr>
        <w:t xml:space="preserve"> | </w:t>
      </w:r>
      <w:hyperlink r:id="rId31" w:anchor="top" w:history="1">
        <w:r w:rsidRPr="000205C0">
          <w:rPr>
            <w:rFonts w:ascii="Verdana" w:eastAsia="Times New Roman" w:hAnsi="Verdana" w:cs="Times New Roman"/>
            <w:color w:val="000000"/>
            <w:sz w:val="17"/>
            <w:szCs w:val="17"/>
          </w:rPr>
          <w:t>Top</w:t>
        </w:r>
      </w:hyperlink>
      <w:r w:rsidRPr="000205C0">
        <w:rPr>
          <w:rFonts w:ascii="Georgia" w:eastAsia="Times New Roman" w:hAnsi="Georgia" w:cs="Times New Roman"/>
          <w:color w:val="595959"/>
          <w:sz w:val="21"/>
          <w:szCs w:val="21"/>
        </w:rPr>
        <w:t xml:space="preserve"> </w:t>
      </w:r>
    </w:p>
    <w:p w:rsidR="000205C0" w:rsidRPr="000205C0" w:rsidRDefault="000205C0" w:rsidP="000205C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0205C0">
        <w:rPr>
          <w:rFonts w:ascii="Georgia" w:eastAsia="Times New Roman" w:hAnsi="Georgia" w:cs="Times New Roman"/>
          <w:b/>
          <w:bCs/>
          <w:caps/>
          <w:color w:val="FFFFFF"/>
          <w:spacing w:val="15"/>
          <w:sz w:val="26"/>
          <w:szCs w:val="26"/>
        </w:rPr>
        <w:t>Terminology</w:t>
      </w:r>
    </w:p>
    <w:p w:rsidR="000205C0" w:rsidRPr="000205C0" w:rsidRDefault="000205C0" w:rsidP="000205C0">
      <w:pPr>
        <w:numPr>
          <w:ilvl w:val="1"/>
          <w:numId w:val="1"/>
        </w:numPr>
        <w:spacing w:after="180" w:line="255" w:lineRule="atLeast"/>
        <w:ind w:left="3405"/>
        <w:textAlignment w:val="top"/>
        <w:rPr>
          <w:rFonts w:ascii="Verdana" w:eastAsia="Times New Roman" w:hAnsi="Verdana" w:cs="Times New Roman"/>
          <w:color w:val="595959"/>
          <w:sz w:val="17"/>
          <w:szCs w:val="17"/>
        </w:rPr>
      </w:pP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lastRenderedPageBreak/>
        <w:t>Beatniks/the beat generation</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minimalism</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non-linear narratives</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parody</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pastiche</w:t>
      </w:r>
    </w:p>
    <w:p w:rsidR="000205C0" w:rsidRPr="000205C0" w:rsidRDefault="000205C0" w:rsidP="000205C0">
      <w:pPr>
        <w:numPr>
          <w:ilvl w:val="2"/>
          <w:numId w:val="1"/>
        </w:numPr>
        <w:spacing w:after="45" w:line="255" w:lineRule="atLeast"/>
        <w:ind w:left="3405"/>
        <w:textAlignment w:val="top"/>
        <w:rPr>
          <w:rFonts w:ascii="Verdana" w:eastAsia="Times New Roman" w:hAnsi="Verdana" w:cs="Times New Roman"/>
          <w:color w:val="595959"/>
          <w:sz w:val="17"/>
          <w:szCs w:val="17"/>
        </w:rPr>
      </w:pPr>
      <w:r w:rsidRPr="000205C0">
        <w:rPr>
          <w:rFonts w:ascii="Verdana" w:eastAsia="Times New Roman" w:hAnsi="Verdana" w:cs="Times New Roman"/>
          <w:color w:val="595959"/>
          <w:sz w:val="17"/>
          <w:szCs w:val="17"/>
        </w:rPr>
        <w:t>postmodernism</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0006C"/>
    <w:multiLevelType w:val="multilevel"/>
    <w:tmpl w:val="CE289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C0"/>
    <w:rsid w:val="00005EC0"/>
    <w:rsid w:val="0002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55556">
      <w:bodyDiv w:val="1"/>
      <w:marLeft w:val="0"/>
      <w:marRight w:val="0"/>
      <w:marTop w:val="0"/>
      <w:marBottom w:val="0"/>
      <w:divBdr>
        <w:top w:val="none" w:sz="0" w:space="0" w:color="auto"/>
        <w:left w:val="none" w:sz="0" w:space="0" w:color="auto"/>
        <w:bottom w:val="none" w:sz="0" w:space="0" w:color="auto"/>
        <w:right w:val="none" w:sz="0" w:space="0" w:color="auto"/>
      </w:divBdr>
      <w:divsChild>
        <w:div w:id="1532186263">
          <w:marLeft w:val="0"/>
          <w:marRight w:val="0"/>
          <w:marTop w:val="0"/>
          <w:marBottom w:val="0"/>
          <w:divBdr>
            <w:top w:val="none" w:sz="0" w:space="0" w:color="auto"/>
            <w:left w:val="none" w:sz="0" w:space="0" w:color="auto"/>
            <w:bottom w:val="none" w:sz="0" w:space="0" w:color="auto"/>
            <w:right w:val="none" w:sz="0" w:space="0" w:color="auto"/>
          </w:divBdr>
          <w:divsChild>
            <w:div w:id="1505313946">
              <w:marLeft w:val="0"/>
              <w:marRight w:val="0"/>
              <w:marTop w:val="0"/>
              <w:marBottom w:val="0"/>
              <w:divBdr>
                <w:top w:val="none" w:sz="0" w:space="0" w:color="auto"/>
                <w:left w:val="none" w:sz="0" w:space="0" w:color="auto"/>
                <w:bottom w:val="none" w:sz="0" w:space="0" w:color="auto"/>
                <w:right w:val="none" w:sz="0" w:space="0" w:color="auto"/>
              </w:divBdr>
              <w:divsChild>
                <w:div w:id="790171107">
                  <w:marLeft w:val="0"/>
                  <w:marRight w:val="0"/>
                  <w:marTop w:val="0"/>
                  <w:marBottom w:val="0"/>
                  <w:divBdr>
                    <w:top w:val="none" w:sz="0" w:space="0" w:color="auto"/>
                    <w:left w:val="none" w:sz="0" w:space="0" w:color="auto"/>
                    <w:bottom w:val="none" w:sz="0" w:space="0" w:color="auto"/>
                    <w:right w:val="none" w:sz="0" w:space="0" w:color="auto"/>
                  </w:divBdr>
                  <w:divsChild>
                    <w:div w:id="820315331">
                      <w:marLeft w:val="3180"/>
                      <w:marRight w:val="0"/>
                      <w:marTop w:val="0"/>
                      <w:marBottom w:val="0"/>
                      <w:divBdr>
                        <w:top w:val="none" w:sz="0" w:space="0" w:color="auto"/>
                        <w:left w:val="none" w:sz="0" w:space="0" w:color="auto"/>
                        <w:bottom w:val="none" w:sz="0" w:space="0" w:color="auto"/>
                        <w:right w:val="none" w:sz="0" w:space="0" w:color="auto"/>
                      </w:divBdr>
                      <w:divsChild>
                        <w:div w:id="660693709">
                          <w:marLeft w:val="0"/>
                          <w:marRight w:val="0"/>
                          <w:marTop w:val="0"/>
                          <w:marBottom w:val="210"/>
                          <w:divBdr>
                            <w:top w:val="single" w:sz="6" w:space="0" w:color="DCD6C6"/>
                            <w:left w:val="single" w:sz="6" w:space="7" w:color="DCD6C6"/>
                            <w:bottom w:val="single" w:sz="6" w:space="0" w:color="DCD6C6"/>
                            <w:right w:val="single" w:sz="6" w:space="4" w:color="DCD6C6"/>
                          </w:divBdr>
                        </w:div>
                        <w:div w:id="1724018223">
                          <w:marLeft w:val="0"/>
                          <w:marRight w:val="0"/>
                          <w:marTop w:val="225"/>
                          <w:marBottom w:val="210"/>
                          <w:divBdr>
                            <w:top w:val="none" w:sz="0" w:space="0" w:color="auto"/>
                            <w:left w:val="none" w:sz="0" w:space="0" w:color="auto"/>
                            <w:bottom w:val="none" w:sz="0" w:space="0" w:color="auto"/>
                            <w:right w:val="none" w:sz="0" w:space="0" w:color="auto"/>
                          </w:divBdr>
                        </w:div>
                        <w:div w:id="557210830">
                          <w:marLeft w:val="0"/>
                          <w:marRight w:val="0"/>
                          <w:marTop w:val="0"/>
                          <w:marBottom w:val="210"/>
                          <w:divBdr>
                            <w:top w:val="single" w:sz="6" w:space="0" w:color="DCD6C6"/>
                            <w:left w:val="single" w:sz="6" w:space="7" w:color="DCD6C6"/>
                            <w:bottom w:val="single" w:sz="6" w:space="0" w:color="DCD6C6"/>
                            <w:right w:val="single" w:sz="6" w:space="4" w:color="DCD6C6"/>
                          </w:divBdr>
                        </w:div>
                        <w:div w:id="2006542258">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11_unit_6/" TargetMode="External"/><Relationship Id="rId13" Type="http://schemas.openxmlformats.org/officeDocument/2006/relationships/hyperlink" Target="http://commoncore.org/free/index.php/maps/grade_11_unit_6/" TargetMode="External"/><Relationship Id="rId18" Type="http://schemas.openxmlformats.org/officeDocument/2006/relationships/hyperlink" Target="http://commoncore.org/free/index.php/maps/grade_11_unit_6/" TargetMode="External"/><Relationship Id="rId26" Type="http://schemas.openxmlformats.org/officeDocument/2006/relationships/hyperlink" Target="http://edsitement.neh.gov/view_lesson_plan.asp?id=625" TargetMode="External"/><Relationship Id="rId3" Type="http://schemas.microsoft.com/office/2007/relationships/stylesWithEffects" Target="stylesWithEffects.xml"/><Relationship Id="rId21" Type="http://schemas.openxmlformats.org/officeDocument/2006/relationships/hyperlink" Target="http://commoncore.org/free/index.php/maps/grade_11_unit_6/" TargetMode="External"/><Relationship Id="rId7" Type="http://schemas.openxmlformats.org/officeDocument/2006/relationships/hyperlink" Target="http://commoncore.org/free/index.php/maps/grade_11_unit_6/"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11_unit_6/" TargetMode="External"/><Relationship Id="rId25" Type="http://schemas.openxmlformats.org/officeDocument/2006/relationships/hyperlink" Target="http://commoncore.org/free/index.php/maps/grade_11_unit_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mmoncore.org/free/index.php/maps/grade_11_unit_6/" TargetMode="External"/><Relationship Id="rId20" Type="http://schemas.openxmlformats.org/officeDocument/2006/relationships/hyperlink" Target="http://commoncore.org/free/index.php/maps/grade_11_unit_6/" TargetMode="External"/><Relationship Id="rId29" Type="http://schemas.openxmlformats.org/officeDocument/2006/relationships/hyperlink" Target="http://commoncore.org/free/index.php/maps/grade_11_unit_6/" TargetMode="External"/><Relationship Id="rId1" Type="http://schemas.openxmlformats.org/officeDocument/2006/relationships/numbering" Target="numbering.xml"/><Relationship Id="rId6" Type="http://schemas.openxmlformats.org/officeDocument/2006/relationships/hyperlink" Target="http://commoncore.org/free/index.php/maps/grade_11_unit_6/" TargetMode="External"/><Relationship Id="rId11" Type="http://schemas.openxmlformats.org/officeDocument/2006/relationships/hyperlink" Target="http://commoncore.org/free/index.php/maps/grade_11_unit_6/" TargetMode="External"/><Relationship Id="rId24" Type="http://schemas.openxmlformats.org/officeDocument/2006/relationships/hyperlink" Target="http://commoncore.org/free/index.php/maps/grade_11_unit_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oncore.org/free/index.php/maps/grade_11_unit_6/" TargetMode="External"/><Relationship Id="rId23" Type="http://schemas.openxmlformats.org/officeDocument/2006/relationships/hyperlink" Target="http://commoncore.org/free/index.php/maps/grade_11_unit_6/" TargetMode="External"/><Relationship Id="rId28" Type="http://schemas.openxmlformats.org/officeDocument/2006/relationships/hyperlink" Target="http://www.readwritethink.org/classroom-resources/lesson-plans/every-punctuation-mark-matters-260.html" TargetMode="External"/><Relationship Id="rId10" Type="http://schemas.openxmlformats.org/officeDocument/2006/relationships/hyperlink" Target="http://commoncore.org/free/index.php/maps/grade_11_unit_6/" TargetMode="External"/><Relationship Id="rId19" Type="http://schemas.openxmlformats.org/officeDocument/2006/relationships/hyperlink" Target="http://commoncore.org/free/index.php/maps/grade_11_unit_6/" TargetMode="External"/><Relationship Id="rId31" Type="http://schemas.openxmlformats.org/officeDocument/2006/relationships/hyperlink" Target="http://commoncore.org/free/index.php/maps/grade_11_unit_6/" TargetMode="External"/><Relationship Id="rId4" Type="http://schemas.openxmlformats.org/officeDocument/2006/relationships/settings" Target="settings.xml"/><Relationship Id="rId9" Type="http://schemas.openxmlformats.org/officeDocument/2006/relationships/hyperlink" Target="http://commoncore.org/free/index.php/maps/grade_11_unit_6/" TargetMode="External"/><Relationship Id="rId14" Type="http://schemas.openxmlformats.org/officeDocument/2006/relationships/hyperlink" Target="http://commoncore.org/free/index.php/maps/grade_11_unit_6/" TargetMode="External"/><Relationship Id="rId22" Type="http://schemas.openxmlformats.org/officeDocument/2006/relationships/hyperlink" Target="http://commoncore.org/free/resources/Socratic_Seminar_Rubric_SP.doc" TargetMode="External"/><Relationship Id="rId27" Type="http://schemas.openxmlformats.org/officeDocument/2006/relationships/hyperlink" Target="http://www.artsedge.kennedy-center.org/content/3277/" TargetMode="External"/><Relationship Id="rId30" Type="http://schemas.openxmlformats.org/officeDocument/2006/relationships/hyperlink" Target="http://commoncore.org/free/index.php/maps/grade_11_unit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1940</Words>
  <Characters>11061</Characters>
  <Application>Microsoft Office Word</Application>
  <DocSecurity>0</DocSecurity>
  <Lines>92</Lines>
  <Paragraphs>25</Paragraphs>
  <ScaleCrop>false</ScaleCrop>
  <Company>CGRESD</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2011-10-13T13:17:00Z</dcterms:created>
  <dcterms:modified xsi:type="dcterms:W3CDTF">2011-10-13T13:17:00Z</dcterms:modified>
</cp:coreProperties>
</file>