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3" w:rsidRDefault="005E428F" w:rsidP="00492B07">
      <w:pPr>
        <w:ind w:left="153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F7542" wp14:editId="16623023">
                <wp:simplePos x="0" y="0"/>
                <wp:positionH relativeFrom="column">
                  <wp:posOffset>3486150</wp:posOffset>
                </wp:positionH>
                <wp:positionV relativeFrom="paragraph">
                  <wp:posOffset>-190500</wp:posOffset>
                </wp:positionV>
                <wp:extent cx="3524250" cy="942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5F" w:rsidRPr="00D465A3" w:rsidRDefault="00815A5F" w:rsidP="005E428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Monthly Leadership Meeting – Principals</w:t>
                            </w:r>
                          </w:p>
                          <w:p w:rsidR="00815A5F" w:rsidRPr="00D465A3" w:rsidRDefault="00815A5F" w:rsidP="005E428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Friday, February 7, 2014</w:t>
                            </w:r>
                          </w:p>
                          <w:p w:rsidR="00815A5F" w:rsidRPr="00D465A3" w:rsidRDefault="00815A5F" w:rsidP="005E428F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8:00-10:30 a.m.  High School </w:t>
                            </w:r>
                          </w:p>
                          <w:p w:rsidR="00815A5F" w:rsidRPr="00D465A3" w:rsidRDefault="00815A5F" w:rsidP="005E428F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10:30 a.m.-12:30 p.m. Elementary</w:t>
                            </w:r>
                          </w:p>
                          <w:p w:rsidR="00815A5F" w:rsidRPr="00604942" w:rsidRDefault="00815A5F" w:rsidP="005E428F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D465A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1:00-3:30 p.m.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-15pt;width:277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Y9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" stroked="f">
                <v:textbox>
                  <w:txbxContent>
                    <w:p w:rsidR="00CC5AEC" w:rsidRPr="00D465A3" w:rsidRDefault="00CC5AEC" w:rsidP="005E428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Monthly Leadership Meeting – Principals</w:t>
                      </w:r>
                    </w:p>
                    <w:p w:rsidR="00CC5AEC" w:rsidRPr="00D465A3" w:rsidRDefault="00CC5AEC" w:rsidP="005E428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Friday, February 7, 2014</w:t>
                      </w:r>
                    </w:p>
                    <w:p w:rsidR="00CC5AEC" w:rsidRPr="00D465A3" w:rsidRDefault="00CC5AEC" w:rsidP="005E428F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8:00-10:30 a.m.  High School </w:t>
                      </w:r>
                    </w:p>
                    <w:p w:rsidR="00CC5AEC" w:rsidRPr="00D465A3" w:rsidRDefault="00CC5AEC" w:rsidP="005E428F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10:30 a.m.-12:30 p.m. Elementary</w:t>
                      </w:r>
                    </w:p>
                    <w:p w:rsidR="00CC5AEC" w:rsidRPr="00604942" w:rsidRDefault="00CC5AEC" w:rsidP="005E428F">
                      <w:pPr>
                        <w:spacing w:after="0" w:line="36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D465A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1:00-3:30 p.m. Middle School</w:t>
                      </w:r>
                    </w:p>
                  </w:txbxContent>
                </v:textbox>
              </v:shape>
            </w:pict>
          </mc:Fallback>
        </mc:AlternateContent>
      </w:r>
      <w:r w:rsidR="00D24312">
        <w:rPr>
          <w:noProof/>
        </w:rPr>
        <w:drawing>
          <wp:inline distT="0" distB="0" distL="0" distR="0" wp14:anchorId="46248662" wp14:editId="02443B31">
            <wp:extent cx="2616991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52" cy="7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4"/>
        <w:tblW w:w="10818" w:type="dxa"/>
        <w:tblLayout w:type="fixed"/>
        <w:tblLook w:val="04A0" w:firstRow="1" w:lastRow="0" w:firstColumn="1" w:lastColumn="0" w:noHBand="0" w:noVBand="1"/>
      </w:tblPr>
      <w:tblGrid>
        <w:gridCol w:w="3307"/>
        <w:gridCol w:w="1890"/>
        <w:gridCol w:w="5621"/>
      </w:tblGrid>
      <w:tr w:rsidR="002F1C35" w:rsidTr="00D53D19">
        <w:tc>
          <w:tcPr>
            <w:tcW w:w="3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2F1C35" w:rsidRPr="005E428F" w:rsidRDefault="005E428F" w:rsidP="00D53D19">
            <w:pPr>
              <w:ind w:right="-72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>
              <w:rPr>
                <w:rFonts w:ascii="Georgia" w:hAnsi="Georgia" w:cs="Arial"/>
                <w:b/>
                <w:sz w:val="21"/>
                <w:szCs w:val="21"/>
              </w:rPr>
              <w:t>Agenda Items</w:t>
            </w:r>
          </w:p>
        </w:tc>
        <w:tc>
          <w:tcPr>
            <w:tcW w:w="75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2F1C35" w:rsidRPr="005E428F" w:rsidRDefault="005E428F" w:rsidP="002F1C35">
            <w:pPr>
              <w:ind w:right="-72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>
              <w:rPr>
                <w:rFonts w:ascii="Georgia" w:hAnsi="Georgia" w:cs="Arial"/>
                <w:b/>
                <w:sz w:val="21"/>
                <w:szCs w:val="21"/>
              </w:rPr>
              <w:t>My Learning</w:t>
            </w:r>
          </w:p>
        </w:tc>
      </w:tr>
      <w:tr w:rsidR="005E428F" w:rsidTr="005E428F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5E428F" w:rsidRPr="006D6A2E" w:rsidRDefault="005E428F" w:rsidP="004A1176">
            <w:pPr>
              <w:ind w:right="-720"/>
              <w:jc w:val="center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Professional Learning</w:t>
            </w:r>
          </w:p>
        </w:tc>
      </w:tr>
      <w:tr w:rsidR="005E428F" w:rsidTr="005E428F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428F" w:rsidRDefault="00302269" w:rsidP="008204C4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MI</w:t>
            </w:r>
            <w:r w:rsidR="005E428F">
              <w:rPr>
                <w:rFonts w:ascii="Georgia" w:hAnsi="Georgia"/>
                <w:b/>
                <w:sz w:val="21"/>
                <w:szCs w:val="21"/>
              </w:rPr>
              <w:t xml:space="preserve"> School Data/Data Director</w:t>
            </w:r>
          </w:p>
          <w:p w:rsidR="005E428F" w:rsidRDefault="005E428F" w:rsidP="008204C4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Joe Trommater, Data Consultant</w:t>
            </w:r>
          </w:p>
          <w:p w:rsidR="008D30EA" w:rsidRPr="005E428F" w:rsidRDefault="008D30EA" w:rsidP="008204C4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Deb Snyder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5E428F" w:rsidRP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E428F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5E428F" w:rsidTr="005E428F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5E428F" w:rsidRDefault="005E428F" w:rsidP="008204C4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  <w:p w:rsidR="005E428F" w:rsidRP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E428F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5E428F" w:rsidTr="005E428F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5E428F" w:rsidRDefault="005E428F" w:rsidP="008204C4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E428F" w:rsidRP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What I will do with this information:</w:t>
            </w:r>
          </w:p>
        </w:tc>
        <w:tc>
          <w:tcPr>
            <w:tcW w:w="5621" w:type="dxa"/>
            <w:tcBorders>
              <w:top w:val="single" w:sz="4" w:space="0" w:color="auto"/>
              <w:right w:val="single" w:sz="18" w:space="0" w:color="auto"/>
            </w:tcBorders>
          </w:tcPr>
          <w:p w:rsid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5E428F" w:rsidRP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428F" w:rsidRPr="005A5285" w:rsidRDefault="005E428F" w:rsidP="008204C4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21 Things Topic 4:  Professional Learning Networks</w:t>
            </w:r>
          </w:p>
          <w:p w:rsidR="008204C4" w:rsidRPr="005A5285" w:rsidRDefault="005E428F" w:rsidP="0099217E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Kay Hauck, REMC Director</w:t>
            </w:r>
            <w:r w:rsidR="0099217E">
              <w:rPr>
                <w:rFonts w:ascii="Georgia" w:hAnsi="Georgia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2F1C35" w:rsidRPr="005A5285" w:rsidRDefault="002F1C35" w:rsidP="002F1C35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bottom w:val="single" w:sz="18" w:space="0" w:color="auto"/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5E428F" w:rsidRDefault="005E428F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1C35" w:rsidRDefault="005E428F" w:rsidP="005E428F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Video Links</w:t>
            </w:r>
          </w:p>
          <w:p w:rsidR="005E428F" w:rsidRPr="005E428F" w:rsidRDefault="008D30EA" w:rsidP="005E428F">
            <w:pPr>
              <w:numPr>
                <w:ilvl w:val="0"/>
                <w:numId w:val="1"/>
              </w:numPr>
              <w:rPr>
                <w:rFonts w:ascii="Georgia" w:hAnsi="Georgia"/>
                <w:b/>
                <w:sz w:val="21"/>
                <w:szCs w:val="21"/>
              </w:rPr>
            </w:pPr>
            <w:hyperlink r:id="rId8" w:history="1">
              <w:r w:rsidR="005E428F" w:rsidRPr="005E428F">
                <w:rPr>
                  <w:rStyle w:val="Hyperlink"/>
                  <w:rFonts w:ascii="Georgia" w:hAnsi="Georgia"/>
                  <w:b/>
                  <w:sz w:val="21"/>
                  <w:szCs w:val="21"/>
                </w:rPr>
                <w:t>https://www.youtube.com/watch?v=pfxB5ut-KTs</w:t>
              </w:r>
            </w:hyperlink>
          </w:p>
          <w:p w:rsidR="005E428F" w:rsidRDefault="005E428F" w:rsidP="005E428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http://www.youtube.com/watch?v=Yie4q8LscBs&amp;feature=youtube_gdata_player</w:t>
            </w:r>
          </w:p>
          <w:p w:rsidR="005E428F" w:rsidRPr="005E428F" w:rsidRDefault="005E428F" w:rsidP="005E428F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right w:val="single" w:sz="18" w:space="0" w:color="auto"/>
            </w:tcBorders>
          </w:tcPr>
          <w:p w:rsidR="006D6A2E" w:rsidRDefault="006D6A2E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2F1C35" w:rsidRPr="005A5285" w:rsidRDefault="002F1C35" w:rsidP="002F1C35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bottom w:val="single" w:sz="18" w:space="0" w:color="auto"/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540C09" w:rsidRDefault="00540C09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540C09" w:rsidRPr="005A5285" w:rsidRDefault="00540C09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204C4" w:rsidTr="005E428F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8204C4" w:rsidRPr="005E428F" w:rsidRDefault="005E428F" w:rsidP="004A1176">
            <w:pPr>
              <w:ind w:right="-72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 w:rsidRPr="005E428F">
              <w:rPr>
                <w:rFonts w:ascii="Georgia" w:hAnsi="Georgia" w:cs="Arial"/>
                <w:b/>
                <w:sz w:val="21"/>
                <w:szCs w:val="21"/>
              </w:rPr>
              <w:t>Reports and Updates</w:t>
            </w:r>
          </w:p>
        </w:tc>
      </w:tr>
      <w:tr w:rsidR="002F1C35" w:rsidTr="008204C4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F1C35" w:rsidRPr="005A5285" w:rsidRDefault="005E428F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8:00 a.m. (HS Only)</w:t>
            </w:r>
          </w:p>
          <w:p w:rsidR="005E428F" w:rsidRPr="005A5285" w:rsidRDefault="005E428F" w:rsidP="005E428F">
            <w:pPr>
              <w:rPr>
                <w:rFonts w:ascii="Georgia" w:hAnsi="Georgia" w:cs="Arial"/>
                <w:i/>
                <w:sz w:val="21"/>
                <w:szCs w:val="21"/>
              </w:rPr>
            </w:pPr>
            <w:r w:rsidRPr="005E428F">
              <w:rPr>
                <w:rFonts w:ascii="Georgia" w:hAnsi="Georgia"/>
                <w:b/>
                <w:sz w:val="21"/>
                <w:szCs w:val="21"/>
              </w:rPr>
              <w:t>CTE Meet the Instructor--</w:t>
            </w:r>
            <w:r w:rsidRPr="005E428F">
              <w:rPr>
                <w:rFonts w:ascii="Georgia" w:hAnsi="Georgia"/>
                <w:i/>
                <w:sz w:val="21"/>
                <w:szCs w:val="21"/>
              </w:rPr>
              <w:t>Heidi Rocha, Culinary Arts</w:t>
            </w:r>
            <w:r w:rsidRPr="005E428F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</w:p>
          <w:p w:rsidR="002F1C35" w:rsidRPr="005A5285" w:rsidRDefault="002F1C35" w:rsidP="001A48F4">
            <w:pPr>
              <w:ind w:right="-18"/>
              <w:rPr>
                <w:rFonts w:ascii="Georgia" w:hAnsi="Georgia" w:cs="Arial"/>
                <w:i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right w:val="single" w:sz="18" w:space="0" w:color="auto"/>
            </w:tcBorders>
          </w:tcPr>
          <w:p w:rsidR="002F1C35" w:rsidRDefault="00540C09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8204C4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right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A84CBF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2F1C35" w:rsidRPr="005A5285" w:rsidRDefault="002F1C35" w:rsidP="002F1C35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bottom w:val="single" w:sz="18" w:space="0" w:color="auto"/>
              <w:right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C47D31" w:rsidRPr="005A5285" w:rsidRDefault="00C47D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C47D31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04C4" w:rsidRPr="005A5285" w:rsidRDefault="005E428F" w:rsidP="008204C4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Special Education Update</w:t>
            </w:r>
          </w:p>
          <w:p w:rsidR="008204C4" w:rsidRPr="005A5285" w:rsidRDefault="005E428F" w:rsidP="008204C4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 xml:space="preserve">Jan </w:t>
            </w:r>
            <w:proofErr w:type="spellStart"/>
            <w:r>
              <w:rPr>
                <w:rFonts w:ascii="Georgia" w:hAnsi="Georgia"/>
                <w:i/>
                <w:sz w:val="21"/>
                <w:szCs w:val="21"/>
              </w:rPr>
              <w:t>Weckstein</w:t>
            </w:r>
            <w:proofErr w:type="spellEnd"/>
            <w:r>
              <w:rPr>
                <w:rFonts w:ascii="Georgia" w:hAnsi="Georgia"/>
                <w:i/>
                <w:sz w:val="21"/>
                <w:szCs w:val="21"/>
              </w:rPr>
              <w:t>, Asst. Supt for Special Education</w:t>
            </w:r>
          </w:p>
          <w:p w:rsidR="002F1C35" w:rsidRPr="005A5285" w:rsidRDefault="002F1C35" w:rsidP="00B46C52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right w:val="single" w:sz="18" w:space="0" w:color="auto"/>
            </w:tcBorders>
          </w:tcPr>
          <w:p w:rsidR="002F1C35" w:rsidRDefault="00540C09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C47D31">
        <w:tc>
          <w:tcPr>
            <w:tcW w:w="3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right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654358">
        <w:tc>
          <w:tcPr>
            <w:tcW w:w="3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2F1C35" w:rsidRPr="005A5285" w:rsidRDefault="002F1C35" w:rsidP="002F1C35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bottom w:val="single" w:sz="18" w:space="0" w:color="auto"/>
              <w:right w:val="single" w:sz="18" w:space="0" w:color="auto"/>
            </w:tcBorders>
          </w:tcPr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C47D31" w:rsidRDefault="00C47D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Pr="005A5285" w:rsidRDefault="008D30EA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0D428A" w:rsidTr="0009487A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D428A" w:rsidRDefault="000D428A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  <w:p w:rsidR="000D428A" w:rsidRDefault="000D428A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  <w:p w:rsidR="000D428A" w:rsidRPr="005A5285" w:rsidRDefault="000D428A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A84CBF" w:rsidTr="00D24312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D30EA" w:rsidRDefault="005E428F" w:rsidP="00A84CBF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21CCLC Update</w:t>
            </w:r>
          </w:p>
          <w:p w:rsidR="00A84CBF" w:rsidRPr="005A5285" w:rsidRDefault="005E428F" w:rsidP="00A84CBF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 xml:space="preserve">Keri </w:t>
            </w:r>
            <w:proofErr w:type="spellStart"/>
            <w:r>
              <w:rPr>
                <w:rFonts w:ascii="Georgia" w:hAnsi="Georgia"/>
                <w:i/>
                <w:sz w:val="21"/>
                <w:szCs w:val="21"/>
              </w:rPr>
              <w:t>Retzloff</w:t>
            </w:r>
            <w:proofErr w:type="spellEnd"/>
            <w:r>
              <w:rPr>
                <w:rFonts w:ascii="Georgia" w:hAnsi="Georgia"/>
                <w:i/>
                <w:sz w:val="21"/>
                <w:szCs w:val="21"/>
              </w:rPr>
              <w:t>, 21CCLC Director</w:t>
            </w:r>
          </w:p>
          <w:p w:rsidR="00A84CBF" w:rsidRPr="005A5285" w:rsidRDefault="00A84CBF" w:rsidP="00A84CBF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A84CBF" w:rsidRPr="005A5285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A84CBF" w:rsidRPr="005A5285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4CBF" w:rsidRDefault="00540C09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:rsidR="00850131" w:rsidRDefault="00850131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A84CBF" w:rsidTr="00D24312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A84CBF" w:rsidRPr="005A5285" w:rsidRDefault="00A84CBF" w:rsidP="00A84CBF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A84CBF" w:rsidRPr="005A5285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4CBF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A84CBF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A84CBF" w:rsidTr="00D24312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84CBF" w:rsidRPr="005A5285" w:rsidRDefault="00A84CBF" w:rsidP="00A84CBF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:rsidR="00A84CBF" w:rsidRPr="005A5285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A84CBF" w:rsidRPr="005A5285" w:rsidRDefault="00A84CBF" w:rsidP="00A84CBF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4CBF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A84CBF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A84CBF" w:rsidRDefault="00A84CBF" w:rsidP="00A84CB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D30EA" w:rsidTr="008D30EA">
        <w:tc>
          <w:tcPr>
            <w:tcW w:w="3307" w:type="dxa"/>
            <w:vMerge w:val="restart"/>
            <w:tcBorders>
              <w:left w:val="single" w:sz="18" w:space="0" w:color="auto"/>
            </w:tcBorders>
          </w:tcPr>
          <w:p w:rsidR="008D30EA" w:rsidRPr="008D30EA" w:rsidRDefault="008D30EA" w:rsidP="008D30EA">
            <w:pPr>
              <w:ind w:right="-18"/>
              <w:rPr>
                <w:rFonts w:ascii="Georgia" w:hAnsi="Georgia" w:cs="Arial"/>
                <w:b/>
                <w:sz w:val="21"/>
                <w:szCs w:val="21"/>
              </w:rPr>
            </w:pPr>
            <w:r w:rsidRPr="008D30EA">
              <w:rPr>
                <w:rFonts w:ascii="Georgia" w:hAnsi="Georgia" w:cs="Arial"/>
                <w:b/>
                <w:sz w:val="21"/>
                <w:szCs w:val="21"/>
              </w:rPr>
              <w:t>REMC/TRIG Update</w:t>
            </w:r>
          </w:p>
          <w:p w:rsidR="008D30EA" w:rsidRDefault="008D30EA" w:rsidP="008D30EA">
            <w:pPr>
              <w:ind w:right="-18"/>
              <w:rPr>
                <w:rFonts w:ascii="Georgia" w:hAnsi="Georgia" w:cs="Arial"/>
                <w:i/>
                <w:sz w:val="21"/>
                <w:szCs w:val="21"/>
              </w:rPr>
            </w:pPr>
            <w:r w:rsidRPr="008D30EA">
              <w:rPr>
                <w:rFonts w:ascii="Georgia" w:hAnsi="Georgia" w:cs="Arial"/>
                <w:i/>
                <w:sz w:val="21"/>
                <w:szCs w:val="21"/>
              </w:rPr>
              <w:t>Kay Hauck, REMC Director</w:t>
            </w:r>
          </w:p>
          <w:p w:rsidR="008D30EA" w:rsidRDefault="008D30EA" w:rsidP="008D30EA">
            <w:pPr>
              <w:ind w:right="-18"/>
              <w:rPr>
                <w:rFonts w:ascii="Georgia" w:hAnsi="Georgia" w:cs="Arial"/>
                <w:i/>
                <w:sz w:val="21"/>
                <w:szCs w:val="21"/>
              </w:rPr>
            </w:pPr>
            <w:r>
              <w:rPr>
                <w:rFonts w:ascii="Georgia" w:hAnsi="Georgia" w:cs="Arial"/>
                <w:i/>
                <w:sz w:val="21"/>
                <w:szCs w:val="21"/>
              </w:rPr>
              <w:t>Deb Snyder</w:t>
            </w:r>
          </w:p>
          <w:p w:rsidR="008D30EA" w:rsidRPr="008D30EA" w:rsidRDefault="008D30EA" w:rsidP="008D30E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D30EA">
              <w:rPr>
                <w:rFonts w:ascii="Tahoma" w:eastAsia="Times New Roman" w:hAnsi="Tahoma" w:cs="Tahoma"/>
                <w:sz w:val="20"/>
                <w:szCs w:val="20"/>
              </w:rPr>
              <w:t xml:space="preserve">Here is a link to a short overview of the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Classroom Readiness Activity </w:t>
            </w:r>
            <w:r w:rsidRPr="008D30EA">
              <w:rPr>
                <w:rFonts w:ascii="Tahoma" w:eastAsia="Times New Roman" w:hAnsi="Tahoma" w:cs="Tahoma"/>
                <w:sz w:val="20"/>
                <w:szCs w:val="20"/>
              </w:rPr>
              <w:t>project (3 minutes)</w:t>
            </w:r>
          </w:p>
          <w:p w:rsidR="008D30EA" w:rsidRDefault="0009487A" w:rsidP="008D30EA">
            <w:pPr>
              <w:ind w:right="-18"/>
              <w:rPr>
                <w:rFonts w:ascii="Georgia" w:hAnsi="Georgia" w:cs="Arial"/>
                <w:i/>
                <w:sz w:val="21"/>
                <w:szCs w:val="21"/>
              </w:rPr>
            </w:pPr>
            <w:hyperlink r:id="rId9" w:history="1">
              <w:r w:rsidRPr="0009487A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</w:rPr>
                <w:t>http://screencast.com/t/10aqxfyjz</w:t>
              </w:r>
            </w:hyperlink>
          </w:p>
          <w:p w:rsidR="008D30EA" w:rsidRPr="008D30EA" w:rsidRDefault="008D30EA" w:rsidP="008D30EA">
            <w:pPr>
              <w:ind w:right="-18"/>
              <w:rPr>
                <w:rFonts w:ascii="Georgia" w:hAnsi="Georgia" w:cs="Arial"/>
                <w:i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</w:tcBorders>
          </w:tcPr>
          <w:p w:rsidR="008D30EA" w:rsidRPr="005A5285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8D30EA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Pr="005A5285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D30EA" w:rsidRPr="008D30EA" w:rsidRDefault="008D30EA" w:rsidP="008D30EA">
            <w:pPr>
              <w:spacing w:after="15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0" w:history="1">
              <w:r w:rsidRPr="008D30EA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http://22itrig.org/activities/activity-three/2014-15-participation-info/</w:t>
              </w:r>
            </w:hyperlink>
          </w:p>
          <w:p w:rsidR="008D30EA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D30EA" w:rsidTr="008D30EA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8D30EA" w:rsidRPr="005A5285" w:rsidRDefault="008D30EA" w:rsidP="008D30EA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D30EA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  <w:p w:rsidR="008D30EA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Pr="005A5285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30EA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D30EA" w:rsidTr="008D30EA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30EA" w:rsidRPr="005A5285" w:rsidRDefault="008D30EA" w:rsidP="008D30EA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8D30EA" w:rsidRPr="005A5285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8D30EA" w:rsidRDefault="008D30EA" w:rsidP="008D30EA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</w:t>
            </w:r>
          </w:p>
          <w:p w:rsidR="008D30EA" w:rsidRPr="005A5285" w:rsidRDefault="008D30EA" w:rsidP="008D30EA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30EA" w:rsidRDefault="008D30EA" w:rsidP="008D30EA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A84CBF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04C4" w:rsidRPr="005A5285" w:rsidRDefault="005E428F" w:rsidP="008204C4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Curriculum/Instruction Consultants Update</w:t>
            </w:r>
          </w:p>
          <w:p w:rsidR="005E428F" w:rsidRDefault="005E428F" w:rsidP="008204C4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Cheryl Wyatt</w:t>
            </w:r>
          </w:p>
          <w:p w:rsidR="005E428F" w:rsidRDefault="005E428F" w:rsidP="008204C4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June Marston</w:t>
            </w:r>
          </w:p>
          <w:p w:rsidR="008204C4" w:rsidRPr="005A5285" w:rsidRDefault="005E428F" w:rsidP="008204C4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 xml:space="preserve">Alicia </w:t>
            </w:r>
            <w:proofErr w:type="spellStart"/>
            <w:r>
              <w:rPr>
                <w:rFonts w:ascii="Georgia" w:hAnsi="Georgia"/>
                <w:i/>
                <w:sz w:val="21"/>
                <w:szCs w:val="21"/>
              </w:rPr>
              <w:t>Kubacki</w:t>
            </w:r>
            <w:proofErr w:type="spellEnd"/>
            <w:r w:rsidR="008204C4" w:rsidRPr="005A5285">
              <w:rPr>
                <w:rFonts w:ascii="Georgia" w:hAnsi="Georgia"/>
                <w:sz w:val="21"/>
                <w:szCs w:val="21"/>
              </w:rPr>
              <w:t xml:space="preserve"> </w:t>
            </w:r>
          </w:p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right w:val="single" w:sz="18" w:space="0" w:color="auto"/>
            </w:tcBorders>
          </w:tcPr>
          <w:p w:rsidR="005E428F" w:rsidRPr="005E428F" w:rsidRDefault="005E428F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5E428F">
              <w:rPr>
                <w:rFonts w:ascii="Georgia" w:hAnsi="Georgia" w:cs="Arial"/>
                <w:sz w:val="21"/>
                <w:szCs w:val="21"/>
              </w:rPr>
              <w:t>SIR Visits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 xml:space="preserve">January 23—Farwell Elementary—completed 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February 13—Hillside Elementary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February 20—Beaverton Primary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5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February 27—Gladwin Primary</w:t>
            </w:r>
          </w:p>
          <w:p w:rsidR="005E428F" w:rsidRDefault="005E428F" w:rsidP="005E428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Pr="005E428F" w:rsidRDefault="008D695D" w:rsidP="005E428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5E428F">
              <w:rPr>
                <w:rFonts w:ascii="Georgia" w:hAnsi="Georgia" w:cs="Arial"/>
                <w:sz w:val="21"/>
                <w:szCs w:val="21"/>
              </w:rPr>
              <w:t>February 14, 2014</w:t>
            </w:r>
            <w:r w:rsidR="00850131">
              <w:rPr>
                <w:rFonts w:ascii="Georgia" w:hAnsi="Georgia" w:cs="Arial"/>
                <w:sz w:val="21"/>
                <w:szCs w:val="21"/>
              </w:rPr>
              <w:t xml:space="preserve"> PD Day—Poverty Simulation   </w:t>
            </w:r>
          </w:p>
          <w:p w:rsidR="005E428F" w:rsidRDefault="005E428F" w:rsidP="005E428F">
            <w:pPr>
              <w:ind w:left="720"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Harrison MS Gym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Registration at 9:15 AM</w:t>
            </w:r>
          </w:p>
          <w:p w:rsidR="005E428F" w:rsidRDefault="005E428F" w:rsidP="005E428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Pr="005E428F" w:rsidRDefault="008D695D" w:rsidP="005E428F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5E428F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Pr="005E428F">
              <w:rPr>
                <w:rFonts w:ascii="Georgia" w:hAnsi="Georgia" w:cs="Arial"/>
                <w:sz w:val="21"/>
                <w:szCs w:val="21"/>
              </w:rPr>
              <w:t xml:space="preserve">Kathleen </w:t>
            </w:r>
            <w:proofErr w:type="spellStart"/>
            <w:r w:rsidRPr="005E428F">
              <w:rPr>
                <w:rFonts w:ascii="Georgia" w:hAnsi="Georgia" w:cs="Arial"/>
                <w:sz w:val="21"/>
                <w:szCs w:val="21"/>
              </w:rPr>
              <w:t>Kryza</w:t>
            </w:r>
            <w:proofErr w:type="spellEnd"/>
            <w:r w:rsidRPr="005E428F">
              <w:rPr>
                <w:rFonts w:ascii="Georgia" w:hAnsi="Georgia" w:cs="Arial"/>
                <w:sz w:val="21"/>
                <w:szCs w:val="21"/>
              </w:rPr>
              <w:t>—</w:t>
            </w:r>
          </w:p>
          <w:p w:rsidR="005E428F" w:rsidRPr="005E428F" w:rsidRDefault="005E428F" w:rsidP="00850131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Co-Teaching and Diffe</w:t>
            </w:r>
            <w:r w:rsidR="00850131">
              <w:rPr>
                <w:rFonts w:ascii="Georgia" w:hAnsi="Georgia" w:cs="Arial"/>
                <w:sz w:val="21"/>
                <w:szCs w:val="21"/>
              </w:rPr>
              <w:t>rentiated Instruction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Contin</w:t>
            </w:r>
            <w:r>
              <w:rPr>
                <w:rFonts w:ascii="Georgia" w:hAnsi="Georgia" w:cs="Arial"/>
                <w:sz w:val="21"/>
                <w:szCs w:val="21"/>
              </w:rPr>
              <w:t xml:space="preserve">uation of </w:t>
            </w:r>
            <w:r w:rsidRPr="005E428F">
              <w:rPr>
                <w:rFonts w:ascii="Georgia" w:hAnsi="Georgia" w:cs="Arial"/>
                <w:sz w:val="21"/>
                <w:szCs w:val="21"/>
              </w:rPr>
              <w:t>August 2013</w:t>
            </w:r>
            <w:r>
              <w:rPr>
                <w:rFonts w:ascii="Georgia" w:hAnsi="Georgia" w:cs="Arial"/>
                <w:sz w:val="21"/>
                <w:szCs w:val="21"/>
              </w:rPr>
              <w:t xml:space="preserve"> training</w:t>
            </w:r>
          </w:p>
          <w:p w:rsidR="005E428F" w:rsidRPr="005E428F" w:rsidRDefault="005E428F" w:rsidP="005E428F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Voluntary—must register</w:t>
            </w:r>
          </w:p>
          <w:p w:rsidR="005E428F" w:rsidRDefault="005E428F" w:rsidP="005E428F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E428F">
              <w:rPr>
                <w:rFonts w:ascii="Georgia" w:hAnsi="Georgia" w:cs="Arial"/>
                <w:sz w:val="21"/>
                <w:szCs w:val="21"/>
              </w:rPr>
              <w:t>2 days—February 27 and April 17, 2014</w:t>
            </w:r>
          </w:p>
          <w:p w:rsidR="00850131" w:rsidRDefault="00850131" w:rsidP="00850131">
            <w:pPr>
              <w:pStyle w:val="ListParagraph"/>
              <w:ind w:left="1080"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pStyle w:val="ListParagraph"/>
              <w:ind w:left="1080" w:right="-720"/>
              <w:rPr>
                <w:rFonts w:ascii="Georgia" w:hAnsi="Georgia" w:cs="Arial"/>
                <w:sz w:val="21"/>
                <w:szCs w:val="21"/>
              </w:rPr>
            </w:pPr>
          </w:p>
          <w:p w:rsidR="005E428F" w:rsidRDefault="005E428F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  <w:r w:rsidR="00850131">
              <w:rPr>
                <w:rFonts w:ascii="Georgia" w:hAnsi="Georgia" w:cs="Arial"/>
                <w:sz w:val="21"/>
                <w:szCs w:val="21"/>
              </w:rPr>
              <w:t>Vertical Curriculum Group Sessions</w:t>
            </w:r>
          </w:p>
          <w:p w:rsidR="008D30EA" w:rsidRDefault="008D30EA" w:rsidP="008D30EA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Default="008D30EA" w:rsidP="008D30EA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Default="008D30EA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Mentor Teachers—SCECH’s</w:t>
            </w:r>
          </w:p>
          <w:p w:rsidR="008D30EA" w:rsidRPr="008D30EA" w:rsidRDefault="008D30EA" w:rsidP="008D30EA">
            <w:pPr>
              <w:pStyle w:val="ListParagraph"/>
              <w:rPr>
                <w:rFonts w:ascii="Georgia" w:hAnsi="Georgia" w:cs="Arial"/>
                <w:sz w:val="21"/>
                <w:szCs w:val="21"/>
              </w:rPr>
            </w:pPr>
          </w:p>
          <w:p w:rsidR="008D30EA" w:rsidRDefault="008D30EA" w:rsidP="008D30EA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Default="008D30EA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Teacher Certification Renewal Records</w:t>
            </w:r>
          </w:p>
          <w:p w:rsidR="008D30EA" w:rsidRDefault="008D30EA" w:rsidP="008D30EA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Default="008D30EA" w:rsidP="008D30EA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D30EA" w:rsidRDefault="008D30EA" w:rsidP="005E428F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2014 Regional Spelling Bee</w:t>
            </w:r>
          </w:p>
          <w:p w:rsidR="00850131" w:rsidRDefault="00850131" w:rsidP="00850131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850131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Pr="005E428F" w:rsidRDefault="008D695D" w:rsidP="00850131">
            <w:pPr>
              <w:pStyle w:val="ListParagraph"/>
              <w:ind w:left="405"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C47D31">
        <w:tc>
          <w:tcPr>
            <w:tcW w:w="3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Pr="005A5285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2F1C35" w:rsidTr="00C47D31">
        <w:tc>
          <w:tcPr>
            <w:tcW w:w="3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F1C35" w:rsidRPr="005A5285" w:rsidRDefault="002F1C35" w:rsidP="002F1C35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F1C35" w:rsidRPr="005A528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2F1C35" w:rsidRPr="005A5285" w:rsidRDefault="002F1C35" w:rsidP="002F1C35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bottom w:val="single" w:sz="18" w:space="0" w:color="auto"/>
              <w:right w:val="single" w:sz="18" w:space="0" w:color="auto"/>
            </w:tcBorders>
          </w:tcPr>
          <w:p w:rsidR="002F1C35" w:rsidRDefault="002F1C35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0D428A" w:rsidRPr="005A5285" w:rsidRDefault="000D428A" w:rsidP="002F1C35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</w:tbl>
    <w:p w:rsidR="004A1176" w:rsidRDefault="004A1176" w:rsidP="002F1C35">
      <w:pPr>
        <w:ind w:right="-720"/>
      </w:pPr>
    </w:p>
    <w:tbl>
      <w:tblPr>
        <w:tblStyle w:val="TableGrid"/>
        <w:tblpPr w:leftFromText="180" w:rightFromText="180" w:vertAnchor="text" w:horzAnchor="margin" w:tblpXSpec="center" w:tblpY="24"/>
        <w:tblW w:w="10818" w:type="dxa"/>
        <w:tblLayout w:type="fixed"/>
        <w:tblLook w:val="04A0" w:firstRow="1" w:lastRow="0" w:firstColumn="1" w:lastColumn="0" w:noHBand="0" w:noVBand="1"/>
      </w:tblPr>
      <w:tblGrid>
        <w:gridCol w:w="3307"/>
        <w:gridCol w:w="1890"/>
        <w:gridCol w:w="5621"/>
      </w:tblGrid>
      <w:tr w:rsidR="00850131" w:rsidTr="00850131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50131" w:rsidRPr="005A5285" w:rsidRDefault="00850131" w:rsidP="00850131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MDE Update</w:t>
            </w:r>
          </w:p>
          <w:p w:rsidR="00850131" w:rsidRPr="005A5285" w:rsidRDefault="00850131" w:rsidP="00850131">
            <w:pPr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Deb Snyder, Asst. Supt for General Education</w:t>
            </w:r>
          </w:p>
          <w:p w:rsidR="00850131" w:rsidRPr="005A5285" w:rsidRDefault="00850131" w:rsidP="00850131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850131" w:rsidRPr="005A5285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850131" w:rsidRPr="005A5285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0131" w:rsidRPr="000210D3" w:rsidRDefault="00850131" w:rsidP="008D695D">
            <w:pPr>
              <w:pStyle w:val="defaul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210D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Change in School Immunization Reporting Requirements for the 2014-2015 School Year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(Elem/MS)</w:t>
            </w:r>
          </w:p>
          <w:p w:rsidR="00850131" w:rsidRPr="004C65A2" w:rsidRDefault="008D30EA" w:rsidP="00850131">
            <w:pPr>
              <w:ind w:left="360"/>
              <w:rPr>
                <w:color w:val="0070C0"/>
                <w:sz w:val="21"/>
                <w:szCs w:val="21"/>
              </w:rPr>
            </w:pPr>
            <w:hyperlink r:id="rId11" w:history="1">
              <w:r w:rsidR="00850131" w:rsidRPr="004C65A2">
                <w:rPr>
                  <w:color w:val="0070C0"/>
                  <w:sz w:val="21"/>
                  <w:szCs w:val="21"/>
                  <w:u w:val="single"/>
                </w:rPr>
                <w:t>http://www.mi.gov/documents/mde/Immunization_Memo1.14_446128_7.pdf</w:t>
              </w:r>
            </w:hyperlink>
          </w:p>
          <w:p w:rsidR="00850131" w:rsidRDefault="00850131" w:rsidP="00850131">
            <w:pPr>
              <w:ind w:left="360"/>
              <w:rPr>
                <w:color w:val="000000"/>
                <w:sz w:val="21"/>
                <w:szCs w:val="21"/>
              </w:rPr>
            </w:pP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Central Michigan District Health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(Clare and Gladwin Counties)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2012 E. Preston Ave.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 Pleasant, MI 48858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(989) 772-8147</w:t>
            </w:r>
          </w:p>
          <w:p w:rsidR="00850131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(989) 773-4319</w:t>
            </w:r>
          </w:p>
          <w:p w:rsidR="00850131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Health Officer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Steven C. Hall</w:t>
            </w:r>
          </w:p>
          <w:p w:rsidR="00850131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Midland County Health Department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220 W. Ellsworth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Midland, MI 48640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Web Site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Pr="00E77BAF">
                <w:rPr>
                  <w:rStyle w:val="Hyperlink"/>
                  <w:rFonts w:ascii="Arial" w:hAnsi="Arial" w:cs="Arial"/>
                  <w:sz w:val="20"/>
                  <w:szCs w:val="20"/>
                </w:rPr>
                <w:t>www.co.midland.mi.us/health/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(Includes information on where to find flu vaccines) 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Flu Hotline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(989) 832-6397 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(989) 832-6380</w:t>
            </w:r>
          </w:p>
          <w:p w:rsidR="00850131" w:rsidRPr="000210D3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(989) 832-6628 </w:t>
            </w:r>
          </w:p>
          <w:p w:rsidR="00850131" w:rsidRDefault="00850131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10D3">
              <w:rPr>
                <w:rFonts w:ascii="Arial" w:hAnsi="Arial" w:cs="Arial"/>
                <w:sz w:val="20"/>
                <w:szCs w:val="20"/>
              </w:rPr>
              <w:t>Health Officer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210D3">
              <w:rPr>
                <w:rFonts w:ascii="Arial" w:hAnsi="Arial" w:cs="Arial"/>
                <w:sz w:val="20"/>
                <w:szCs w:val="20"/>
              </w:rPr>
              <w:t xml:space="preserve"> C. Michael </w:t>
            </w:r>
            <w:proofErr w:type="spellStart"/>
            <w:r w:rsidRPr="000210D3">
              <w:rPr>
                <w:rFonts w:ascii="Arial" w:hAnsi="Arial" w:cs="Arial"/>
                <w:sz w:val="20"/>
                <w:szCs w:val="20"/>
              </w:rPr>
              <w:t>Krecek</w:t>
            </w:r>
            <w:proofErr w:type="spellEnd"/>
          </w:p>
          <w:p w:rsidR="008D695D" w:rsidRPr="000210D3" w:rsidRDefault="008D695D" w:rsidP="0085013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D695D" w:rsidRPr="000210D3" w:rsidRDefault="008D695D" w:rsidP="008D695D">
            <w:pPr>
              <w:pStyle w:val="defaul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210D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Michigan's Sports Concussion Awareness Laws </w:t>
            </w:r>
          </w:p>
          <w:p w:rsidR="008D695D" w:rsidRPr="002F3DEA" w:rsidRDefault="008D30EA" w:rsidP="008D695D">
            <w:pPr>
              <w:ind w:left="360"/>
              <w:rPr>
                <w:color w:val="0070C0"/>
              </w:rPr>
            </w:pPr>
            <w:hyperlink r:id="rId13" w:history="1">
              <w:r w:rsidR="008D695D" w:rsidRPr="002F3DEA">
                <w:rPr>
                  <w:color w:val="0070C0"/>
                  <w:sz w:val="21"/>
                  <w:szCs w:val="21"/>
                  <w:u w:val="single"/>
                </w:rPr>
                <w:t>http://www.mi.gov/documents/mde/Concussion_Memo1.14_446129_7.pdf</w:t>
              </w:r>
            </w:hyperlink>
          </w:p>
          <w:p w:rsidR="008D695D" w:rsidRDefault="008D695D" w:rsidP="008D695D">
            <w:pPr>
              <w:ind w:left="360"/>
              <w:rPr>
                <w:rFonts w:ascii="Verdana" w:hAnsi="Verdana" w:cs="Verdana"/>
                <w:color w:val="000000"/>
              </w:rPr>
            </w:pPr>
          </w:p>
          <w:p w:rsidR="008D695D" w:rsidRDefault="008D695D" w:rsidP="008D695D">
            <w:pPr>
              <w:ind w:left="360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2F3DEA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and Resources:  </w:t>
            </w:r>
            <w:hyperlink r:id="rId14" w:history="1">
              <w:r w:rsidRPr="00E77BAF">
                <w:rPr>
                  <w:rStyle w:val="Hyperlink"/>
                  <w:rFonts w:ascii="Arial" w:hAnsi="Arial" w:cs="Arial"/>
                  <w:sz w:val="20"/>
                  <w:szCs w:val="20"/>
                </w:rPr>
                <w:t>www.michigan.gov/sportsconcussion</w:t>
              </w:r>
            </w:hyperlink>
          </w:p>
          <w:p w:rsidR="00850131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D695D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EpiPens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Required in All Schools 2014-2015</w:t>
            </w:r>
          </w:p>
          <w:p w:rsidR="008D695D" w:rsidRDefault="008D695D" w:rsidP="008D69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95D" w:rsidRDefault="008D695D" w:rsidP="008D695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95D" w:rsidRDefault="008D695D" w:rsidP="008D695D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“OK-2-Say” Hotline</w:t>
            </w:r>
          </w:p>
          <w:p w:rsidR="008D695D" w:rsidRDefault="008D695D" w:rsidP="008D69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95D" w:rsidRDefault="008D695D" w:rsidP="008D69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95D" w:rsidRDefault="008D695D" w:rsidP="008D695D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 Classroom Readiness Applications</w:t>
            </w:r>
          </w:p>
          <w:p w:rsidR="008D695D" w:rsidRDefault="008D695D" w:rsidP="008D69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95D" w:rsidRDefault="008D695D" w:rsidP="008D69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D695D" w:rsidRDefault="008D695D" w:rsidP="008D695D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Enrollment Options</w:t>
            </w:r>
          </w:p>
          <w:p w:rsidR="00373413" w:rsidRDefault="00373413" w:rsidP="003734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3413" w:rsidRDefault="00373413" w:rsidP="0037341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73413" w:rsidRPr="007E1847" w:rsidRDefault="00373413" w:rsidP="008D695D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ASSIST Updates Newsletter</w:t>
            </w: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50131" w:rsidTr="008D695D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50131" w:rsidRPr="005A5285" w:rsidRDefault="00850131" w:rsidP="00850131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4" w:space="0" w:color="auto"/>
            </w:tcBorders>
          </w:tcPr>
          <w:p w:rsidR="00850131" w:rsidRPr="005A5285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131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50131" w:rsidRDefault="00850131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8D695D" w:rsidTr="008D695D">
        <w:trPr>
          <w:trHeight w:val="1492"/>
        </w:trPr>
        <w:tc>
          <w:tcPr>
            <w:tcW w:w="33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695D" w:rsidRPr="005A5285" w:rsidRDefault="008D695D" w:rsidP="00850131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8D695D" w:rsidRPr="005A5285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8D695D" w:rsidRPr="005A5285" w:rsidRDefault="008D695D" w:rsidP="00850131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15A5F" w:rsidRDefault="00815A5F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8D695D" w:rsidRDefault="008D695D" w:rsidP="00850131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A1176" w:rsidRPr="004A1176" w:rsidRDefault="004A1176" w:rsidP="004A1176">
            <w:pPr>
              <w:ind w:right="-72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>
              <w:rPr>
                <w:rFonts w:ascii="Georgia" w:hAnsi="Georgia" w:cs="Arial"/>
                <w:b/>
                <w:sz w:val="21"/>
                <w:szCs w:val="21"/>
              </w:rPr>
              <w:lastRenderedPageBreak/>
              <w:t>Discussion</w:t>
            </w:r>
          </w:p>
        </w:tc>
      </w:tr>
      <w:tr w:rsidR="004A1176" w:rsidTr="004A1176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A1176" w:rsidRPr="004A1176" w:rsidRDefault="004A1176" w:rsidP="004A1176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Discussion Topics</w:t>
            </w:r>
          </w:p>
          <w:p w:rsidR="004A1176" w:rsidRDefault="006C2465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Assessment Pilot Participation</w:t>
            </w:r>
          </w:p>
          <w:p w:rsidR="00815A5F" w:rsidRPr="005A5285" w:rsidRDefault="00815A5F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(See chart)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4A1176" w:rsidRPr="005A5285" w:rsidRDefault="004A1176" w:rsidP="004A1176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A1176" w:rsidRPr="004A1176" w:rsidRDefault="004A1176" w:rsidP="004A1176">
            <w:pPr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District Sharing</w:t>
            </w:r>
          </w:p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Beaverton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Bullock Creek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Clare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Coleman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Farwell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Gladwin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Harrison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Pr="004A1176" w:rsidRDefault="004A1176" w:rsidP="004A1176">
            <w:pPr>
              <w:pStyle w:val="ListParagraph"/>
              <w:numPr>
                <w:ilvl w:val="0"/>
                <w:numId w:val="10"/>
              </w:numPr>
              <w:ind w:left="360" w:right="-720"/>
              <w:rPr>
                <w:rFonts w:ascii="Georgia" w:hAnsi="Georgia" w:cs="Arial"/>
                <w:sz w:val="21"/>
                <w:szCs w:val="21"/>
              </w:rPr>
            </w:pPr>
            <w:r w:rsidRPr="004A1176">
              <w:rPr>
                <w:rFonts w:ascii="Georgia" w:hAnsi="Georgia" w:cs="Arial"/>
                <w:sz w:val="21"/>
                <w:szCs w:val="21"/>
              </w:rPr>
              <w:t>Meridian</w:t>
            </w:r>
          </w:p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4A1176" w:rsidRPr="005A5285" w:rsidRDefault="004A1176" w:rsidP="004A1176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108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A1176" w:rsidRPr="004A1176" w:rsidRDefault="004A1176" w:rsidP="004A1176">
            <w:pPr>
              <w:ind w:right="-720"/>
              <w:jc w:val="center"/>
              <w:rPr>
                <w:rFonts w:ascii="Georgia" w:hAnsi="Georgia" w:cs="Arial"/>
                <w:b/>
                <w:sz w:val="21"/>
                <w:szCs w:val="21"/>
              </w:rPr>
            </w:pPr>
            <w:r w:rsidRPr="004A1176">
              <w:rPr>
                <w:rFonts w:ascii="Georgia" w:hAnsi="Georgia" w:cs="Arial"/>
                <w:b/>
                <w:sz w:val="21"/>
                <w:szCs w:val="21"/>
              </w:rPr>
              <w:t>Informational Items</w:t>
            </w:r>
          </w:p>
        </w:tc>
      </w:tr>
      <w:tr w:rsidR="004A1176" w:rsidTr="004A1176">
        <w:tc>
          <w:tcPr>
            <w:tcW w:w="330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C65A2" w:rsidRDefault="004C65A2" w:rsidP="004A1176">
            <w:pPr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“Multiple Measures” </w:t>
            </w:r>
          </w:p>
          <w:p w:rsidR="004A1176" w:rsidRPr="005A5285" w:rsidRDefault="004C65A2" w:rsidP="004A1176">
            <w:pPr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>by Victoria L. Bernhardt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Big Ideas:</w:t>
            </w:r>
          </w:p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562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>
              <w:rPr>
                <w:rFonts w:ascii="Georgia" w:hAnsi="Georgia" w:cs="Arial"/>
                <w:sz w:val="21"/>
                <w:szCs w:val="21"/>
              </w:rPr>
              <w:t xml:space="preserve"> </w:t>
            </w: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/>
            <w:tcBorders>
              <w:left w:val="single" w:sz="18" w:space="0" w:color="auto"/>
            </w:tcBorders>
          </w:tcPr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Good Reminders: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  <w:tr w:rsidR="004A1176" w:rsidTr="004A1176">
        <w:tc>
          <w:tcPr>
            <w:tcW w:w="33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A1176" w:rsidRPr="005A5285" w:rsidRDefault="004A1176" w:rsidP="004A1176">
            <w:pPr>
              <w:ind w:right="-18"/>
              <w:rPr>
                <w:rFonts w:ascii="Georgia" w:hAnsi="Georgia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:rsidR="004A1176" w:rsidRPr="005A5285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>What I will do with</w:t>
            </w:r>
          </w:p>
          <w:p w:rsidR="004A1176" w:rsidRPr="005A5285" w:rsidRDefault="004A1176" w:rsidP="004A1176">
            <w:pPr>
              <w:ind w:right="-720" w:hanging="18"/>
              <w:rPr>
                <w:rFonts w:ascii="Georgia" w:hAnsi="Georgia" w:cs="Arial"/>
                <w:sz w:val="21"/>
                <w:szCs w:val="21"/>
              </w:rPr>
            </w:pPr>
            <w:r w:rsidRPr="005A5285">
              <w:rPr>
                <w:rFonts w:ascii="Georgia" w:hAnsi="Georgia" w:cs="Arial"/>
                <w:sz w:val="21"/>
                <w:szCs w:val="21"/>
              </w:rPr>
              <w:t xml:space="preserve">this information:  </w:t>
            </w:r>
          </w:p>
        </w:tc>
        <w:tc>
          <w:tcPr>
            <w:tcW w:w="562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  <w:p w:rsidR="004A1176" w:rsidRDefault="004A1176" w:rsidP="004A1176">
            <w:pPr>
              <w:ind w:right="-720"/>
              <w:rPr>
                <w:rFonts w:ascii="Georgia" w:hAnsi="Georgia" w:cs="Arial"/>
                <w:sz w:val="21"/>
                <w:szCs w:val="21"/>
              </w:rPr>
            </w:pPr>
          </w:p>
        </w:tc>
      </w:tr>
    </w:tbl>
    <w:p w:rsidR="004C65A2" w:rsidRDefault="004C65A2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4C65A2" w:rsidRDefault="004C65A2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8D695D" w:rsidRDefault="008D695D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8D695D" w:rsidRDefault="008D695D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815A5F" w:rsidRDefault="00815A5F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815A5F" w:rsidRDefault="00815A5F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4C65A2" w:rsidRPr="004C65A2" w:rsidRDefault="004C65A2" w:rsidP="004C65A2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4C65A2">
        <w:rPr>
          <w:rFonts w:ascii="Arial" w:eastAsia="Times New Roman" w:hAnsi="Arial" w:cs="Arial"/>
          <w:b/>
          <w:bCs/>
          <w:u w:val="single"/>
        </w:rPr>
        <w:t>For Your Calendar</w:t>
      </w: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b/>
          <w:color w:val="6C2A48"/>
          <w:sz w:val="32"/>
          <w:szCs w:val="32"/>
        </w:rPr>
      </w:pPr>
      <w:r w:rsidRPr="004C65A2">
        <w:rPr>
          <w:rFonts w:ascii="Calibri" w:eastAsia="Calibri" w:hAnsi="Calibri" w:cs="Calibri"/>
          <w:b/>
          <w:color w:val="7F0A40"/>
          <w:sz w:val="32"/>
          <w:szCs w:val="32"/>
        </w:rPr>
        <w:t xml:space="preserve">February </w:t>
      </w:r>
      <w:r w:rsidRPr="004C65A2">
        <w:rPr>
          <w:rFonts w:ascii="Calibri" w:eastAsia="Calibri" w:hAnsi="Calibri" w:cs="Calibri"/>
          <w:b/>
          <w:color w:val="6C2A48"/>
          <w:sz w:val="32"/>
          <w:szCs w:val="32"/>
        </w:rPr>
        <w:t>Upcoming Events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5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Mathematics K-12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2/4/14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6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Social StudiesK-12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2/6/14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7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Science K-12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2/11/14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8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MI CSI: Using Data to Close the Achievement Gap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AM-3:30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2/18/14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19" w:history="1">
        <w:r w:rsidR="004C65A2" w:rsidRPr="004C65A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Effective Educational Coaching 2013-2014</w:t>
        </w:r>
      </w:hyperlink>
      <w:r w:rsidR="004C65A2" w:rsidRPr="004C65A2">
        <w:rPr>
          <w:rFonts w:ascii="Calibri" w:eastAsia="Calibri" w:hAnsi="Calibri" w:cs="Calibri"/>
          <w:sz w:val="24"/>
          <w:szCs w:val="24"/>
        </w:rPr>
        <w:t xml:space="preserve"> 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 xml:space="preserve">8:30 </w:t>
      </w:r>
      <w:proofErr w:type="gramStart"/>
      <w:r w:rsidR="004C65A2" w:rsidRPr="004C65A2">
        <w:rPr>
          <w:rFonts w:ascii="Calibri" w:eastAsia="Calibri" w:hAnsi="Calibri" w:cs="Calibri"/>
          <w:sz w:val="24"/>
          <w:szCs w:val="24"/>
        </w:rPr>
        <w:t>AM-</w:t>
      </w:r>
      <w:proofErr w:type="gramEnd"/>
      <w:r w:rsidR="004C65A2" w:rsidRPr="004C65A2">
        <w:rPr>
          <w:rFonts w:ascii="Calibri" w:eastAsia="Calibri" w:hAnsi="Calibri" w:cs="Calibri"/>
          <w:sz w:val="24"/>
          <w:szCs w:val="24"/>
        </w:rPr>
        <w:t>11:30 AM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2/25/14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20" w:history="1">
        <w:r w:rsidR="004C65A2" w:rsidRPr="004C65A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Region 3 Title I Collaboration 2013-2014</w:t>
        </w:r>
      </w:hyperlink>
      <w:r w:rsidR="004C65A2" w:rsidRPr="004C65A2">
        <w:rPr>
          <w:rFonts w:ascii="Calibri" w:eastAsia="Calibri" w:hAnsi="Calibri" w:cs="Calibri"/>
          <w:sz w:val="24"/>
          <w:szCs w:val="24"/>
        </w:rPr>
        <w:t xml:space="preserve"> 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12:30 PM-3:00 PM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2/28/14</w:t>
      </w: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b/>
          <w:color w:val="623448"/>
          <w:sz w:val="32"/>
          <w:szCs w:val="32"/>
        </w:rPr>
      </w:pPr>
      <w:r w:rsidRPr="004C65A2">
        <w:rPr>
          <w:rFonts w:ascii="Calibri" w:eastAsia="Calibri" w:hAnsi="Calibri" w:cs="Calibri"/>
          <w:b/>
          <w:color w:val="7F0A40"/>
          <w:sz w:val="32"/>
          <w:szCs w:val="32"/>
        </w:rPr>
        <w:t xml:space="preserve">March </w:t>
      </w:r>
      <w:r w:rsidRPr="004C65A2">
        <w:rPr>
          <w:rFonts w:ascii="Calibri" w:eastAsia="Calibri" w:hAnsi="Calibri" w:cs="Calibri"/>
          <w:b/>
          <w:color w:val="6C2A48"/>
          <w:sz w:val="32"/>
          <w:szCs w:val="32"/>
        </w:rPr>
        <w:t>Upcoming Events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CPI New User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9:00 AM-2:00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3/11/14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2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CPI New User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9:00 AM-2:00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3/12/14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CPI Refresher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9:00 AM-2:00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3/18/14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MI CSI: Bridging to Practice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AM-3:30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3/25/14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25" w:history="1">
        <w:r w:rsidR="004C65A2" w:rsidRPr="004C65A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New Teacher Survival Series 2013-2014</w:t>
        </w:r>
      </w:hyperlink>
      <w:r w:rsidR="004C65A2" w:rsidRPr="004C65A2">
        <w:rPr>
          <w:rFonts w:ascii="Calibri" w:eastAsia="Calibri" w:hAnsi="Calibri" w:cs="Calibri"/>
          <w:sz w:val="24"/>
          <w:szCs w:val="24"/>
        </w:rPr>
        <w:t xml:space="preserve"> 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4:30 PM-7:30 PM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3/27/14</w:t>
      </w: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b/>
          <w:color w:val="623448"/>
          <w:sz w:val="32"/>
          <w:szCs w:val="32"/>
        </w:rPr>
      </w:pP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b/>
          <w:color w:val="623448"/>
          <w:sz w:val="32"/>
          <w:szCs w:val="32"/>
        </w:rPr>
      </w:pPr>
      <w:r w:rsidRPr="004C65A2">
        <w:rPr>
          <w:rFonts w:ascii="Calibri" w:eastAsia="Calibri" w:hAnsi="Calibri" w:cs="Calibri"/>
          <w:b/>
          <w:color w:val="623448"/>
          <w:sz w:val="32"/>
          <w:szCs w:val="32"/>
        </w:rPr>
        <w:t>April Upcoming Events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6" w:history="1">
        <w:r w:rsidR="004C65A2" w:rsidRPr="004C65A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Effective Educational Coaching 2013-2014</w:t>
        </w:r>
      </w:hyperlink>
      <w:r w:rsidR="004C65A2" w:rsidRPr="004C65A2">
        <w:rPr>
          <w:rFonts w:ascii="Calibri" w:eastAsia="Calibri" w:hAnsi="Calibri" w:cs="Calibri"/>
          <w:sz w:val="24"/>
          <w:szCs w:val="24"/>
        </w:rPr>
        <w:t xml:space="preserve"> 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 xml:space="preserve">8:30 </w:t>
      </w:r>
      <w:proofErr w:type="gramStart"/>
      <w:r w:rsidR="004C65A2" w:rsidRPr="004C65A2">
        <w:rPr>
          <w:rFonts w:ascii="Calibri" w:eastAsia="Calibri" w:hAnsi="Calibri" w:cs="Calibri"/>
          <w:sz w:val="24"/>
          <w:szCs w:val="24"/>
        </w:rPr>
        <w:t>AM-</w:t>
      </w:r>
      <w:proofErr w:type="gramEnd"/>
      <w:r w:rsidR="004C65A2" w:rsidRPr="004C65A2">
        <w:rPr>
          <w:rFonts w:ascii="Calibri" w:eastAsia="Calibri" w:hAnsi="Calibri" w:cs="Calibri"/>
          <w:sz w:val="24"/>
          <w:szCs w:val="24"/>
        </w:rPr>
        <w:t>11:30 AM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4/8/14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7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 xml:space="preserve">21 Things Focus </w:t>
        </w:r>
        <w:proofErr w:type="spellStart"/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Crs</w:t>
        </w:r>
        <w:proofErr w:type="spellEnd"/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: Differentiation Tools for Teaching/Assessing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4:30 PM-6:30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4/9/14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8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MI CSI: Continue Bridging to Practice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AM-3:30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4/15/14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9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New Teacher Support Beyond Year One 2013-14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4:30 PM-7:30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4/22/14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0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Mathematics K-12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4/24/14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1" w:history="1">
        <w:r w:rsidR="004C65A2" w:rsidRPr="004C65A2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Region 3 Title I Collaboration 2013-2014</w:t>
        </w:r>
      </w:hyperlink>
      <w:r w:rsidR="004C65A2" w:rsidRPr="004C65A2">
        <w:rPr>
          <w:rFonts w:ascii="Calibri" w:eastAsia="Calibri" w:hAnsi="Calibri" w:cs="Calibri"/>
          <w:sz w:val="24"/>
          <w:szCs w:val="24"/>
        </w:rPr>
        <w:t xml:space="preserve"> 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12:30 PM-3:00 PM</w:t>
      </w:r>
      <w:r w:rsidR="004C65A2" w:rsidRPr="004C65A2">
        <w:rPr>
          <w:rFonts w:ascii="Calibri" w:eastAsia="Calibri" w:hAnsi="Calibri" w:cs="Calibri"/>
          <w:sz w:val="24"/>
          <w:szCs w:val="24"/>
        </w:rPr>
        <w:tab/>
      </w:r>
      <w:r w:rsidR="004C65A2" w:rsidRPr="004C65A2">
        <w:rPr>
          <w:rFonts w:ascii="Calibri" w:eastAsia="Calibri" w:hAnsi="Calibri" w:cs="Calibri"/>
          <w:sz w:val="24"/>
          <w:szCs w:val="24"/>
        </w:rPr>
        <w:tab/>
        <w:t>4/25/14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2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Social StudiesK-12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4/29/14</w:t>
      </w: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b/>
          <w:color w:val="623448"/>
          <w:sz w:val="32"/>
          <w:szCs w:val="32"/>
        </w:rPr>
      </w:pPr>
    </w:p>
    <w:p w:rsidR="004C65A2" w:rsidRPr="004C65A2" w:rsidRDefault="004C65A2" w:rsidP="004C65A2">
      <w:pPr>
        <w:spacing w:after="0" w:line="240" w:lineRule="auto"/>
        <w:rPr>
          <w:rFonts w:ascii="Calibri" w:eastAsia="Calibri" w:hAnsi="Calibri" w:cs="Calibri"/>
          <w:b/>
          <w:color w:val="623448"/>
          <w:sz w:val="32"/>
          <w:szCs w:val="32"/>
        </w:rPr>
      </w:pPr>
      <w:r w:rsidRPr="004C65A2">
        <w:rPr>
          <w:rFonts w:ascii="Calibri" w:eastAsia="Calibri" w:hAnsi="Calibri" w:cs="Calibri"/>
          <w:b/>
          <w:color w:val="623448"/>
          <w:sz w:val="32"/>
          <w:szCs w:val="32"/>
        </w:rPr>
        <w:t>May Upcoming Events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3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Science K-12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5/1/14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4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Next Steps in Implementing the Standards ELA K-12</w:t>
        </w:r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ab/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AM-3:00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5/6/14</w:t>
      </w:r>
    </w:p>
    <w:p w:rsidR="004C65A2" w:rsidRPr="004C65A2" w:rsidRDefault="008D30EA" w:rsidP="004C65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35" w:history="1">
        <w:r w:rsidR="004C65A2" w:rsidRPr="004C65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MI CSI: Alignment for Continuous School Improvement</w:t>
        </w:r>
      </w:hyperlink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8:30 AM-3:30 PM</w:t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</w:r>
      <w:r w:rsidR="004C65A2" w:rsidRPr="004C65A2">
        <w:rPr>
          <w:rFonts w:ascii="Calibri" w:eastAsia="Calibri" w:hAnsi="Calibri" w:cs="Times New Roman"/>
          <w:sz w:val="24"/>
          <w:szCs w:val="24"/>
        </w:rPr>
        <w:tab/>
        <w:t>5/13/14</w:t>
      </w:r>
    </w:p>
    <w:p w:rsidR="004C65A2" w:rsidRDefault="004C65A2" w:rsidP="004C65A2">
      <w:pPr>
        <w:spacing w:after="0" w:line="240" w:lineRule="auto"/>
        <w:ind w:left="360"/>
        <w:rPr>
          <w:rFonts w:ascii="Arial" w:eastAsia="Times New Roman" w:hAnsi="Arial" w:cs="Arial"/>
          <w:bCs/>
        </w:rPr>
      </w:pPr>
    </w:p>
    <w:p w:rsidR="004C65A2" w:rsidRPr="008D695D" w:rsidRDefault="004C65A2" w:rsidP="008D695D">
      <w:pPr>
        <w:spacing w:after="0" w:line="240" w:lineRule="auto"/>
        <w:ind w:left="360"/>
        <w:rPr>
          <w:rFonts w:ascii="Arial" w:eastAsia="Times New Roman" w:hAnsi="Arial" w:cs="Arial"/>
          <w:bCs/>
        </w:rPr>
      </w:pPr>
    </w:p>
    <w:p w:rsidR="00094F33" w:rsidRDefault="008D695D" w:rsidP="004C65A2">
      <w:pPr>
        <w:ind w:right="-720"/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04A2" wp14:editId="6F0B97FC">
                <wp:simplePos x="0" y="0"/>
                <wp:positionH relativeFrom="column">
                  <wp:posOffset>1905000</wp:posOffset>
                </wp:positionH>
                <wp:positionV relativeFrom="paragraph">
                  <wp:posOffset>163830</wp:posOffset>
                </wp:positionV>
                <wp:extent cx="2914650" cy="22764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5F" w:rsidRDefault="00815A5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5A5F" w:rsidRDefault="00815A5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Remaining 2013-2014 Principal Meetings:</w:t>
                            </w:r>
                          </w:p>
                          <w:p w:rsidR="00815A5F" w:rsidRPr="004C65A2" w:rsidRDefault="00815A5F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March 7, 2014</w:t>
                            </w:r>
                          </w:p>
                          <w:p w:rsidR="00815A5F" w:rsidRPr="004C65A2" w:rsidRDefault="00815A5F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Thursday, April 10, 2014</w:t>
                            </w:r>
                          </w:p>
                          <w:p w:rsidR="00815A5F" w:rsidRPr="004C65A2" w:rsidRDefault="00815A5F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Friday, May 9, 2014</w:t>
                            </w:r>
                          </w:p>
                          <w:p w:rsidR="00815A5F" w:rsidRPr="004C65A2" w:rsidRDefault="00815A5F" w:rsidP="008D69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Thursday, June 12, </w:t>
                            </w:r>
                            <w:proofErr w:type="gramStart"/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2014  All</w:t>
                            </w:r>
                            <w:proofErr w:type="gramEnd"/>
                            <w:r w:rsidRPr="004C65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Principals</w:t>
                            </w:r>
                            <w:r w:rsidRPr="004C65A2">
                              <w:rPr>
                                <w:rFonts w:ascii="Arial" w:eastAsia="Times New Roman" w:hAnsi="Arial" w:cs="Arial"/>
                                <w:bCs/>
                                <w:kern w:val="28"/>
                              </w:rPr>
                              <w:t> </w:t>
                            </w:r>
                          </w:p>
                          <w:p w:rsidR="00815A5F" w:rsidRDefault="00815A5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5A5F" w:rsidRDefault="00815A5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Meeting Times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15A5F" w:rsidRDefault="00815A5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8:00-10:30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a.m. 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HS Principals</w:t>
                            </w:r>
                          </w:p>
                          <w:p w:rsidR="00815A5F" w:rsidRPr="00157A48" w:rsidRDefault="00815A5F" w:rsidP="004C6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:30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.m.-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12:30 p.m.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Elem. Principals</w:t>
                            </w:r>
                          </w:p>
                          <w:p w:rsidR="00815A5F" w:rsidRDefault="00815A5F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1:00-3:30 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p.m.  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7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 Principals</w:t>
                            </w:r>
                          </w:p>
                          <w:p w:rsidR="00815A5F" w:rsidRDefault="00815A5F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5A5F" w:rsidRPr="00157A48" w:rsidRDefault="00815A5F" w:rsidP="004C65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pt;margin-top:12.9pt;width:229.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">
                <v:textbox>
                  <w:txbxContent>
                    <w:p w:rsidR="00CC5AEC" w:rsidRDefault="00CC5AEC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CC5AEC" w:rsidRDefault="00CC5AEC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Remaining 2013-2014 Principal Meetings:</w:t>
                      </w:r>
                    </w:p>
                    <w:p w:rsidR="00CC5AEC" w:rsidRPr="004C65A2" w:rsidRDefault="00CC5AEC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March 7, 2014</w:t>
                      </w:r>
                    </w:p>
                    <w:p w:rsidR="00CC5AEC" w:rsidRPr="004C65A2" w:rsidRDefault="00CC5AEC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Thursday, April 10, 2014</w:t>
                      </w:r>
                    </w:p>
                    <w:p w:rsidR="00CC5AEC" w:rsidRPr="004C65A2" w:rsidRDefault="00CC5AEC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Friday, May 9, 2014</w:t>
                      </w:r>
                    </w:p>
                    <w:p w:rsidR="00CC5AEC" w:rsidRPr="004C65A2" w:rsidRDefault="00CC5AEC" w:rsidP="008D69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Thursday, June 12, </w:t>
                      </w:r>
                      <w:proofErr w:type="gramStart"/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2014  All</w:t>
                      </w:r>
                      <w:proofErr w:type="gramEnd"/>
                      <w:r w:rsidRPr="004C65A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Principals</w:t>
                      </w:r>
                      <w:r w:rsidRPr="004C65A2">
                        <w:rPr>
                          <w:rFonts w:ascii="Arial" w:eastAsia="Times New Roman" w:hAnsi="Arial" w:cs="Arial"/>
                          <w:bCs/>
                          <w:kern w:val="28"/>
                        </w:rPr>
                        <w:t> </w:t>
                      </w:r>
                    </w:p>
                    <w:p w:rsidR="00CC5AEC" w:rsidRDefault="00CC5AEC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CC5AEC" w:rsidRDefault="00CC5AEC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Meeting Times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C5AEC" w:rsidRDefault="00CC5AEC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8:00-10:30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a.m. 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HS Principals</w:t>
                      </w:r>
                    </w:p>
                    <w:p w:rsidR="00CC5AEC" w:rsidRPr="00157A48" w:rsidRDefault="00CC5AEC" w:rsidP="004C6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>:30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.m.-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12:30 p.m.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>Elem. Principals</w:t>
                      </w:r>
                    </w:p>
                    <w:p w:rsidR="00CC5AEC" w:rsidRDefault="00CC5AEC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1:00-3:30 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p.m.  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57A48">
                        <w:rPr>
                          <w:rFonts w:ascii="Arial" w:hAnsi="Arial" w:cs="Arial"/>
                          <w:sz w:val="20"/>
                          <w:szCs w:val="20"/>
                        </w:rPr>
                        <w:t>MS Principals</w:t>
                      </w:r>
                    </w:p>
                    <w:p w:rsidR="00CC5AEC" w:rsidRDefault="00CC5AEC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C5AEC" w:rsidRPr="00157A48" w:rsidRDefault="00CC5AEC" w:rsidP="004C65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4F33" w:rsidSect="004C6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9CF"/>
    <w:multiLevelType w:val="hybridMultilevel"/>
    <w:tmpl w:val="5BAC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6EF"/>
    <w:multiLevelType w:val="hybridMultilevel"/>
    <w:tmpl w:val="411E9C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FFA3904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1484D"/>
    <w:multiLevelType w:val="multilevel"/>
    <w:tmpl w:val="65B40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D4568C"/>
    <w:multiLevelType w:val="hybridMultilevel"/>
    <w:tmpl w:val="E646B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00CD2"/>
    <w:multiLevelType w:val="hybridMultilevel"/>
    <w:tmpl w:val="23E8C8F8"/>
    <w:lvl w:ilvl="0" w:tplc="ABFEBA0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521B36"/>
    <w:multiLevelType w:val="hybridMultilevel"/>
    <w:tmpl w:val="2FA6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91D41"/>
    <w:multiLevelType w:val="hybridMultilevel"/>
    <w:tmpl w:val="1AA8E6AE"/>
    <w:lvl w:ilvl="0" w:tplc="289C412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36F27"/>
    <w:multiLevelType w:val="hybridMultilevel"/>
    <w:tmpl w:val="0F98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15C87"/>
    <w:multiLevelType w:val="hybridMultilevel"/>
    <w:tmpl w:val="1AA8E6AE"/>
    <w:lvl w:ilvl="0" w:tplc="289C412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74FDD"/>
    <w:multiLevelType w:val="hybridMultilevel"/>
    <w:tmpl w:val="170EF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A3D97"/>
    <w:multiLevelType w:val="hybridMultilevel"/>
    <w:tmpl w:val="4EA0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824A4B"/>
    <w:multiLevelType w:val="hybridMultilevel"/>
    <w:tmpl w:val="E3E8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CE4"/>
    <w:multiLevelType w:val="hybridMultilevel"/>
    <w:tmpl w:val="8CB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73122"/>
    <w:multiLevelType w:val="hybridMultilevel"/>
    <w:tmpl w:val="589A7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3"/>
    <w:rsid w:val="0009487A"/>
    <w:rsid w:val="00094F33"/>
    <w:rsid w:val="000C6910"/>
    <w:rsid w:val="000D428A"/>
    <w:rsid w:val="0015630D"/>
    <w:rsid w:val="001A48F4"/>
    <w:rsid w:val="001B32B5"/>
    <w:rsid w:val="00225C55"/>
    <w:rsid w:val="0023784A"/>
    <w:rsid w:val="002F1C35"/>
    <w:rsid w:val="00302269"/>
    <w:rsid w:val="003310BD"/>
    <w:rsid w:val="00373413"/>
    <w:rsid w:val="00385FD1"/>
    <w:rsid w:val="003E2642"/>
    <w:rsid w:val="003E71D2"/>
    <w:rsid w:val="00463BAB"/>
    <w:rsid w:val="00470944"/>
    <w:rsid w:val="00492B07"/>
    <w:rsid w:val="004A1176"/>
    <w:rsid w:val="004C65A2"/>
    <w:rsid w:val="004D3B81"/>
    <w:rsid w:val="00540C09"/>
    <w:rsid w:val="00590FDC"/>
    <w:rsid w:val="005A5285"/>
    <w:rsid w:val="005E428F"/>
    <w:rsid w:val="00604942"/>
    <w:rsid w:val="006068B7"/>
    <w:rsid w:val="006070D2"/>
    <w:rsid w:val="00654358"/>
    <w:rsid w:val="006C2465"/>
    <w:rsid w:val="006D6A2E"/>
    <w:rsid w:val="00715852"/>
    <w:rsid w:val="00752C54"/>
    <w:rsid w:val="007B5CFF"/>
    <w:rsid w:val="00815A5F"/>
    <w:rsid w:val="008204C4"/>
    <w:rsid w:val="00850131"/>
    <w:rsid w:val="008D30EA"/>
    <w:rsid w:val="008D695D"/>
    <w:rsid w:val="008F5067"/>
    <w:rsid w:val="009877C9"/>
    <w:rsid w:val="0099217E"/>
    <w:rsid w:val="00A3059F"/>
    <w:rsid w:val="00A36920"/>
    <w:rsid w:val="00A42B5C"/>
    <w:rsid w:val="00A84CBF"/>
    <w:rsid w:val="00A935DF"/>
    <w:rsid w:val="00B02D1F"/>
    <w:rsid w:val="00B33F4C"/>
    <w:rsid w:val="00B46C52"/>
    <w:rsid w:val="00B616FC"/>
    <w:rsid w:val="00C261BF"/>
    <w:rsid w:val="00C47D31"/>
    <w:rsid w:val="00C63640"/>
    <w:rsid w:val="00CA30F4"/>
    <w:rsid w:val="00CA4F9A"/>
    <w:rsid w:val="00CC5AEC"/>
    <w:rsid w:val="00CD5E1D"/>
    <w:rsid w:val="00D24312"/>
    <w:rsid w:val="00D465A3"/>
    <w:rsid w:val="00D53D19"/>
    <w:rsid w:val="00D81E6A"/>
    <w:rsid w:val="00E03DF9"/>
    <w:rsid w:val="00E82B2D"/>
    <w:rsid w:val="00E842F4"/>
    <w:rsid w:val="00F571BD"/>
    <w:rsid w:val="00F87B10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8204C4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st1">
    <w:name w:val="st1"/>
    <w:basedOn w:val="DefaultParagraphFont"/>
    <w:rsid w:val="00C47D31"/>
  </w:style>
  <w:style w:type="character" w:styleId="Hyperlink">
    <w:name w:val="Hyperlink"/>
    <w:basedOn w:val="DefaultParagraphFont"/>
    <w:uiPriority w:val="99"/>
    <w:unhideWhenUsed/>
    <w:rsid w:val="005E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8F"/>
    <w:pPr>
      <w:ind w:left="720"/>
      <w:contextualSpacing/>
    </w:pPr>
  </w:style>
  <w:style w:type="paragraph" w:customStyle="1" w:styleId="default">
    <w:name w:val="default"/>
    <w:basedOn w:val="Normal"/>
    <w:rsid w:val="0085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50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mall1">
    <w:name w:val="textsmall1"/>
    <w:basedOn w:val="DefaultParagraphFont"/>
    <w:rsid w:val="008204C4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st1">
    <w:name w:val="st1"/>
    <w:basedOn w:val="DefaultParagraphFont"/>
    <w:rsid w:val="00C47D31"/>
  </w:style>
  <w:style w:type="character" w:styleId="Hyperlink">
    <w:name w:val="Hyperlink"/>
    <w:basedOn w:val="DefaultParagraphFont"/>
    <w:uiPriority w:val="99"/>
    <w:unhideWhenUsed/>
    <w:rsid w:val="005E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28F"/>
    <w:pPr>
      <w:ind w:left="720"/>
      <w:contextualSpacing/>
    </w:pPr>
  </w:style>
  <w:style w:type="paragraph" w:customStyle="1" w:styleId="default">
    <w:name w:val="default"/>
    <w:basedOn w:val="Normal"/>
    <w:rsid w:val="0085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50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0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7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xB5ut-KTs" TargetMode="External"/><Relationship Id="rId13" Type="http://schemas.openxmlformats.org/officeDocument/2006/relationships/hyperlink" Target="http://links.govdelivery.com:80/track?type=click&amp;enid=ZWFzPTEmbWFpbGluZ2lkPTIwMTQwMTMwLjI4MjM4NTcxJm1lc3NhZ2VpZD1NREItUFJELUJVTC0yMDE0MDEzMC4yODIzODU3MSZkYXRhYmFzZWlkPTEwMDEmc2VyaWFsPTE2ODY0MDMxJmVtYWlsaWQ9c3ByZXNsZXJAY2dyZXNkLm5ldCZ1c2VyaWQ9c3ByZXNsZXJAY2dyZXNkLm5ldCZmbD0mZXh0cmE9TXVsdGl2YXJpYXRlSWQ9JiYm&amp;&amp;&amp;101&amp;&amp;&amp;http://www.mi.gov/documents/mde/Concussion_Memo1.14_446129_7.pdf" TargetMode="External"/><Relationship Id="rId18" Type="http://schemas.openxmlformats.org/officeDocument/2006/relationships/hyperlink" Target="https://www.solutionwhere.com/cgresd/cw/showconference.asp?343" TargetMode="External"/><Relationship Id="rId26" Type="http://schemas.openxmlformats.org/officeDocument/2006/relationships/hyperlink" Target="http://www.solutionwhere.com/cgresd/cw/showsession.asp?7966837137/17/20131:16:31+P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utionwhere.com/cgresd/cw/showsession.asp?3968872458/14/20132:05:00+PM" TargetMode="External"/><Relationship Id="rId34" Type="http://schemas.openxmlformats.org/officeDocument/2006/relationships/hyperlink" Target="https://www.solutionwhere.com/cgresd/cw/showconference.asp?34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.midland.mi.us/health/" TargetMode="External"/><Relationship Id="rId17" Type="http://schemas.openxmlformats.org/officeDocument/2006/relationships/hyperlink" Target="https://www.solutionwhere.com/cgresd/cw/showconference.asp?344" TargetMode="External"/><Relationship Id="rId25" Type="http://schemas.openxmlformats.org/officeDocument/2006/relationships/hyperlink" Target="http://www.solutionwhere.com/cgresd/cw/showsession.asp?3181882776/20/20132:27:43+PM" TargetMode="External"/><Relationship Id="rId33" Type="http://schemas.openxmlformats.org/officeDocument/2006/relationships/hyperlink" Target="https://www.solutionwhere.com/cgresd/cw/showconference.asp?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lutionwhere.com/cgresd/cw/showconference.asp?344" TargetMode="External"/><Relationship Id="rId20" Type="http://schemas.openxmlformats.org/officeDocument/2006/relationships/hyperlink" Target="http://www.solutionwhere.com/cgresd/cw/showsession.asp?7966837137/17/20132:22:17+PM" TargetMode="External"/><Relationship Id="rId29" Type="http://schemas.openxmlformats.org/officeDocument/2006/relationships/hyperlink" Target="http://www.solutionwhere.com/cgresd/cw/showsession.asp?7966826097/17/201312:22:02+P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s.govdelivery.com:80/track?type=click&amp;enid=ZWFzPTEmbWFpbGluZ2lkPTIwMTQwMTMwLjI4MjM4NTcxJm1lc3NhZ2VpZD1NREItUFJELUJVTC0yMDE0MDEzMC4yODIzODU3MSZkYXRhYmFzZWlkPTEwMDEmc2VyaWFsPTE2ODY0MDMxJmVtYWlsaWQ9c3ByZXNsZXJAY2dyZXNkLm5ldCZ1c2VyaWQ9c3ByZXNsZXJAY2dyZXNkLm5ldCZmbD0mZXh0cmE9TXVsdGl2YXJpYXRlSWQ9JiYm&amp;&amp;&amp;100&amp;&amp;&amp;http://www.mi.gov/documents/mde/Immunization_Memo1.14_446128_7.pdf" TargetMode="External"/><Relationship Id="rId24" Type="http://schemas.openxmlformats.org/officeDocument/2006/relationships/hyperlink" Target="https://www.solutionwhere.com/cgresd/cw/showconference.asp?343" TargetMode="External"/><Relationship Id="rId32" Type="http://schemas.openxmlformats.org/officeDocument/2006/relationships/hyperlink" Target="https://www.solutionwhere.com/cgresd/cw/showconference.asp?344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olutionwhere.com/cgresd/cw/showconference.asp?344" TargetMode="External"/><Relationship Id="rId23" Type="http://schemas.openxmlformats.org/officeDocument/2006/relationships/hyperlink" Target="http://www.solutionwhere.com/cgresd/cw/showcourse.asp?350" TargetMode="External"/><Relationship Id="rId28" Type="http://schemas.openxmlformats.org/officeDocument/2006/relationships/hyperlink" Target="https://www.solutionwhere.com/cgresd/cw/showconference.asp?34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22itrig.org/activities/activity-three/2014-15-participation-info/" TargetMode="External"/><Relationship Id="rId19" Type="http://schemas.openxmlformats.org/officeDocument/2006/relationships/hyperlink" Target="http://www.solutionwhere.com/cgresd/cw/showsession.asp?7966837137/17/20131:16:31+PM" TargetMode="External"/><Relationship Id="rId31" Type="http://schemas.openxmlformats.org/officeDocument/2006/relationships/hyperlink" Target="http://www.solutionwhere.com/cgresd/cw/showsession.asp?7966837137/17/20132:22:17+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reencast.com/t/10aqxfyjz" TargetMode="External"/><Relationship Id="rId14" Type="http://schemas.openxmlformats.org/officeDocument/2006/relationships/hyperlink" Target="http://www.michigan.gov/sportsconcussion" TargetMode="External"/><Relationship Id="rId22" Type="http://schemas.openxmlformats.org/officeDocument/2006/relationships/hyperlink" Target="http://www.solutionwhere.com/cgresd/cw/showsession.asp?3968872458/14/20132:05:00+PM" TargetMode="External"/><Relationship Id="rId27" Type="http://schemas.openxmlformats.org/officeDocument/2006/relationships/hyperlink" Target="http://www.solutionwhere.com/cgresd/cw/showcourse.asp?348" TargetMode="External"/><Relationship Id="rId30" Type="http://schemas.openxmlformats.org/officeDocument/2006/relationships/hyperlink" Target="https://www.solutionwhere.com/cgresd/cw/showconference.asp?344" TargetMode="External"/><Relationship Id="rId35" Type="http://schemas.openxmlformats.org/officeDocument/2006/relationships/hyperlink" Target="https://www.solutionwhere.com/cgresd/cw/showconference.asp?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C5E5-A7CC-4E11-880A-44DD8D4D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sdodson</dc:creator>
  <cp:lastModifiedBy>User</cp:lastModifiedBy>
  <cp:revision>2</cp:revision>
  <cp:lastPrinted>2014-02-04T22:07:00Z</cp:lastPrinted>
  <dcterms:created xsi:type="dcterms:W3CDTF">2014-02-04T22:42:00Z</dcterms:created>
  <dcterms:modified xsi:type="dcterms:W3CDTF">2014-02-04T22:42:00Z</dcterms:modified>
</cp:coreProperties>
</file>