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58" w:type="dxa"/>
        <w:tblLayout w:type="fixed"/>
        <w:tblLook w:val="04A0" w:firstRow="1" w:lastRow="0" w:firstColumn="1" w:lastColumn="0" w:noHBand="0" w:noVBand="1"/>
      </w:tblPr>
      <w:tblGrid>
        <w:gridCol w:w="9918"/>
        <w:gridCol w:w="810"/>
        <w:gridCol w:w="810"/>
        <w:gridCol w:w="810"/>
        <w:gridCol w:w="810"/>
        <w:gridCol w:w="900"/>
      </w:tblGrid>
      <w:tr w:rsidR="00601FBF" w:rsidTr="00601FBF">
        <w:tc>
          <w:tcPr>
            <w:tcW w:w="9918" w:type="dxa"/>
          </w:tcPr>
          <w:p w:rsidR="00601FBF" w:rsidRPr="00A601F9" w:rsidRDefault="00601FBF" w:rsidP="00804C30">
            <w:pPr>
              <w:jc w:val="center"/>
              <w:rPr>
                <w:b/>
              </w:rPr>
            </w:pPr>
            <w:bookmarkStart w:id="0" w:name="_GoBack"/>
            <w:bookmarkEnd w:id="0"/>
            <w:r w:rsidRPr="00A601F9">
              <w:rPr>
                <w:b/>
              </w:rPr>
              <w:t>Element</w:t>
            </w:r>
          </w:p>
        </w:tc>
        <w:tc>
          <w:tcPr>
            <w:tcW w:w="4140" w:type="dxa"/>
            <w:gridSpan w:val="5"/>
          </w:tcPr>
          <w:p w:rsidR="00601FBF" w:rsidRDefault="00601FBF" w:rsidP="00804C30">
            <w:pPr>
              <w:jc w:val="center"/>
              <w:rPr>
                <w:b/>
              </w:rPr>
            </w:pPr>
            <w:r w:rsidRPr="00A601F9">
              <w:rPr>
                <w:b/>
              </w:rPr>
              <w:t>Score</w:t>
            </w:r>
          </w:p>
          <w:p w:rsidR="00601FBF" w:rsidRPr="00A601F9" w:rsidRDefault="00601FBF" w:rsidP="00601FBF">
            <w:pPr>
              <w:rPr>
                <w:b/>
              </w:rPr>
            </w:pPr>
            <w:r>
              <w:rPr>
                <w:b/>
                <w:noProof/>
              </w:rPr>
              <mc:AlternateContent>
                <mc:Choice Requires="wps">
                  <w:drawing>
                    <wp:anchor distT="0" distB="0" distL="114300" distR="114300" simplePos="0" relativeHeight="251660288" behindDoc="0" locked="0" layoutInCell="1" allowOverlap="1" wp14:anchorId="77AB9064" wp14:editId="0BCF4544">
                      <wp:simplePos x="0" y="0"/>
                      <wp:positionH relativeFrom="column">
                        <wp:posOffset>664844</wp:posOffset>
                      </wp:positionH>
                      <wp:positionV relativeFrom="paragraph">
                        <wp:posOffset>60960</wp:posOffset>
                      </wp:positionV>
                      <wp:extent cx="1362075" cy="9525"/>
                      <wp:effectExtent l="0" t="76200" r="9525" b="104775"/>
                      <wp:wrapNone/>
                      <wp:docPr id="3" name="Straight Arrow Connector 3"/>
                      <wp:cNvGraphicFramePr/>
                      <a:graphic xmlns:a="http://schemas.openxmlformats.org/drawingml/2006/main">
                        <a:graphicData uri="http://schemas.microsoft.com/office/word/2010/wordprocessingShape">
                          <wps:wsp>
                            <wps:cNvCnPr/>
                            <wps:spPr>
                              <a:xfrm>
                                <a:off x="0" y="0"/>
                                <a:ext cx="13620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2.35pt;margin-top:4.8pt;width:107.2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" strokecolor="#4579b8 [3044]">
                      <v:stroke endarrow="open"/>
                    </v:shape>
                  </w:pict>
                </mc:Fallback>
              </mc:AlternateContent>
            </w:r>
            <w:r>
              <w:rPr>
                <w:b/>
              </w:rPr>
              <w:t>Not at All                                                  Fully Implemented</w:t>
            </w:r>
          </w:p>
        </w:tc>
      </w:tr>
      <w:tr w:rsidR="00601FBF" w:rsidTr="00601FBF">
        <w:tc>
          <w:tcPr>
            <w:tcW w:w="9918" w:type="dxa"/>
            <w:shd w:val="clear" w:color="auto" w:fill="C2D69B" w:themeFill="accent3" w:themeFillTint="99"/>
          </w:tcPr>
          <w:p w:rsidR="00601FBF" w:rsidRDefault="00601FBF" w:rsidP="00A601F9">
            <w:pPr>
              <w:pStyle w:val="ListParagraph"/>
              <w:numPr>
                <w:ilvl w:val="0"/>
                <w:numId w:val="1"/>
              </w:numPr>
              <w:ind w:left="270" w:hanging="270"/>
            </w:pPr>
            <w:r w:rsidRPr="00A601F9">
              <w:rPr>
                <w:b/>
              </w:rPr>
              <w:t>Implement effective instruction for all learners</w:t>
            </w:r>
            <w:r>
              <w:t xml:space="preserve"> – A unified system of comprehensive service delivery requiring significant general and special education system change that meets the needs of all learners.</w:t>
            </w:r>
          </w:p>
        </w:tc>
        <w:tc>
          <w:tcPr>
            <w:tcW w:w="810" w:type="dxa"/>
            <w:shd w:val="clear" w:color="auto" w:fill="C2D69B" w:themeFill="accent3" w:themeFillTint="99"/>
            <w:vAlign w:val="center"/>
          </w:tcPr>
          <w:p w:rsidR="00601FBF" w:rsidRDefault="00601FBF" w:rsidP="008172DE">
            <w:pPr>
              <w:jc w:val="center"/>
            </w:pPr>
            <w:r>
              <w:t>1</w:t>
            </w:r>
          </w:p>
        </w:tc>
        <w:tc>
          <w:tcPr>
            <w:tcW w:w="810" w:type="dxa"/>
            <w:shd w:val="clear" w:color="auto" w:fill="C2D69B" w:themeFill="accent3" w:themeFillTint="99"/>
            <w:vAlign w:val="center"/>
          </w:tcPr>
          <w:p w:rsidR="00601FBF" w:rsidRDefault="00601FBF" w:rsidP="008172DE">
            <w:pPr>
              <w:jc w:val="center"/>
            </w:pPr>
            <w:r>
              <w:t>2</w:t>
            </w:r>
          </w:p>
        </w:tc>
        <w:tc>
          <w:tcPr>
            <w:tcW w:w="810" w:type="dxa"/>
            <w:shd w:val="clear" w:color="auto" w:fill="C2D69B" w:themeFill="accent3" w:themeFillTint="99"/>
            <w:vAlign w:val="center"/>
          </w:tcPr>
          <w:p w:rsidR="00601FBF" w:rsidRDefault="00601FBF" w:rsidP="008172DE">
            <w:pPr>
              <w:jc w:val="center"/>
            </w:pPr>
            <w:r>
              <w:t>3</w:t>
            </w:r>
          </w:p>
        </w:tc>
        <w:tc>
          <w:tcPr>
            <w:tcW w:w="810" w:type="dxa"/>
            <w:shd w:val="clear" w:color="auto" w:fill="C2D69B" w:themeFill="accent3" w:themeFillTint="99"/>
            <w:vAlign w:val="center"/>
          </w:tcPr>
          <w:p w:rsidR="00601FBF" w:rsidRDefault="00601FBF" w:rsidP="008172DE">
            <w:pPr>
              <w:jc w:val="center"/>
            </w:pPr>
            <w:r>
              <w:t>4</w:t>
            </w:r>
          </w:p>
        </w:tc>
        <w:tc>
          <w:tcPr>
            <w:tcW w:w="900" w:type="dxa"/>
            <w:shd w:val="clear" w:color="auto" w:fill="C2D69B" w:themeFill="accent3" w:themeFillTint="99"/>
            <w:vAlign w:val="center"/>
          </w:tcPr>
          <w:p w:rsidR="00601FBF" w:rsidRDefault="00601FBF" w:rsidP="008172DE">
            <w:pPr>
              <w:jc w:val="center"/>
            </w:pPr>
            <w:r>
              <w:t>5</w:t>
            </w:r>
          </w:p>
        </w:tc>
      </w:tr>
      <w:tr w:rsidR="00601FBF" w:rsidTr="00601FBF">
        <w:tc>
          <w:tcPr>
            <w:tcW w:w="9918" w:type="dxa"/>
            <w:shd w:val="clear" w:color="auto" w:fill="C2D69B" w:themeFill="accent3" w:themeFillTint="99"/>
          </w:tcPr>
          <w:p w:rsidR="00601FBF" w:rsidRDefault="00601FBF" w:rsidP="00A601F9">
            <w:pPr>
              <w:ind w:left="270" w:hanging="270"/>
            </w:pPr>
            <w:r>
              <w:t xml:space="preserve">2.  </w:t>
            </w:r>
            <w:r w:rsidRPr="00A601F9">
              <w:rPr>
                <w:b/>
              </w:rPr>
              <w:t>Intervene early</w:t>
            </w:r>
            <w:r>
              <w:t xml:space="preserve"> – All learners are screened through assessments several times per year, identifying learners who are not making expected progress. These learners are provided with targeted interventions and monitored for progress on an ongoing basis.</w:t>
            </w:r>
          </w:p>
        </w:tc>
        <w:tc>
          <w:tcPr>
            <w:tcW w:w="810" w:type="dxa"/>
            <w:shd w:val="clear" w:color="auto" w:fill="C2D69B" w:themeFill="accent3" w:themeFillTint="99"/>
            <w:vAlign w:val="center"/>
          </w:tcPr>
          <w:p w:rsidR="00601FBF" w:rsidRDefault="00601FBF" w:rsidP="008172DE">
            <w:pPr>
              <w:jc w:val="center"/>
            </w:pPr>
            <w:r>
              <w:t>1</w:t>
            </w:r>
          </w:p>
        </w:tc>
        <w:tc>
          <w:tcPr>
            <w:tcW w:w="810" w:type="dxa"/>
            <w:shd w:val="clear" w:color="auto" w:fill="C2D69B" w:themeFill="accent3" w:themeFillTint="99"/>
            <w:vAlign w:val="center"/>
          </w:tcPr>
          <w:p w:rsidR="00601FBF" w:rsidRDefault="00601FBF" w:rsidP="008172DE">
            <w:pPr>
              <w:jc w:val="center"/>
            </w:pPr>
            <w:r>
              <w:t>2</w:t>
            </w:r>
          </w:p>
        </w:tc>
        <w:tc>
          <w:tcPr>
            <w:tcW w:w="810" w:type="dxa"/>
            <w:shd w:val="clear" w:color="auto" w:fill="C2D69B" w:themeFill="accent3" w:themeFillTint="99"/>
            <w:vAlign w:val="center"/>
          </w:tcPr>
          <w:p w:rsidR="00601FBF" w:rsidRDefault="00601FBF" w:rsidP="008172DE">
            <w:pPr>
              <w:jc w:val="center"/>
            </w:pPr>
            <w:r>
              <w:t>3</w:t>
            </w:r>
          </w:p>
        </w:tc>
        <w:tc>
          <w:tcPr>
            <w:tcW w:w="810" w:type="dxa"/>
            <w:shd w:val="clear" w:color="auto" w:fill="C2D69B" w:themeFill="accent3" w:themeFillTint="99"/>
            <w:vAlign w:val="center"/>
          </w:tcPr>
          <w:p w:rsidR="00601FBF" w:rsidRDefault="00601FBF" w:rsidP="008172DE">
            <w:pPr>
              <w:jc w:val="center"/>
            </w:pPr>
            <w:r>
              <w:t>4</w:t>
            </w:r>
          </w:p>
        </w:tc>
        <w:tc>
          <w:tcPr>
            <w:tcW w:w="900" w:type="dxa"/>
            <w:shd w:val="clear" w:color="auto" w:fill="C2D69B" w:themeFill="accent3" w:themeFillTint="99"/>
            <w:vAlign w:val="center"/>
          </w:tcPr>
          <w:p w:rsidR="00601FBF" w:rsidRDefault="00601FBF" w:rsidP="008172DE">
            <w:pPr>
              <w:jc w:val="center"/>
            </w:pPr>
            <w:r>
              <w:t>5</w:t>
            </w:r>
          </w:p>
        </w:tc>
      </w:tr>
      <w:tr w:rsidR="00601FBF" w:rsidTr="00601FBF">
        <w:tc>
          <w:tcPr>
            <w:tcW w:w="9918" w:type="dxa"/>
            <w:shd w:val="clear" w:color="auto" w:fill="C2D69B" w:themeFill="accent3" w:themeFillTint="99"/>
          </w:tcPr>
          <w:p w:rsidR="00601FBF" w:rsidRDefault="00601FBF" w:rsidP="00BC4957">
            <w:pPr>
              <w:ind w:left="270" w:hanging="270"/>
            </w:pPr>
            <w:r>
              <w:t xml:space="preserve">3.  </w:t>
            </w:r>
            <w:r w:rsidRPr="00A601F9">
              <w:rPr>
                <w:b/>
              </w:rPr>
              <w:t>Provide a multi-tiered model of instruction and intervention</w:t>
            </w:r>
            <w:r>
              <w:t xml:space="preserve"> – Levels of intervention will be used to meet the learning needs of all learners. Based on their performance, learners move fluidly between Levels.</w:t>
            </w:r>
          </w:p>
        </w:tc>
        <w:tc>
          <w:tcPr>
            <w:tcW w:w="810" w:type="dxa"/>
            <w:shd w:val="clear" w:color="auto" w:fill="C2D69B" w:themeFill="accent3" w:themeFillTint="99"/>
            <w:vAlign w:val="center"/>
          </w:tcPr>
          <w:p w:rsidR="00601FBF" w:rsidRDefault="00601FBF" w:rsidP="008172DE">
            <w:pPr>
              <w:jc w:val="center"/>
            </w:pPr>
            <w:r>
              <w:t>1</w:t>
            </w:r>
          </w:p>
        </w:tc>
        <w:tc>
          <w:tcPr>
            <w:tcW w:w="810" w:type="dxa"/>
            <w:shd w:val="clear" w:color="auto" w:fill="C2D69B" w:themeFill="accent3" w:themeFillTint="99"/>
            <w:vAlign w:val="center"/>
          </w:tcPr>
          <w:p w:rsidR="00601FBF" w:rsidRDefault="00601FBF" w:rsidP="008172DE">
            <w:pPr>
              <w:jc w:val="center"/>
            </w:pPr>
            <w:r>
              <w:t>2</w:t>
            </w:r>
          </w:p>
        </w:tc>
        <w:tc>
          <w:tcPr>
            <w:tcW w:w="810" w:type="dxa"/>
            <w:shd w:val="clear" w:color="auto" w:fill="C2D69B" w:themeFill="accent3" w:themeFillTint="99"/>
            <w:vAlign w:val="center"/>
          </w:tcPr>
          <w:p w:rsidR="00601FBF" w:rsidRDefault="00601FBF" w:rsidP="008172DE">
            <w:pPr>
              <w:jc w:val="center"/>
            </w:pPr>
            <w:r>
              <w:t>3</w:t>
            </w:r>
          </w:p>
        </w:tc>
        <w:tc>
          <w:tcPr>
            <w:tcW w:w="810" w:type="dxa"/>
            <w:shd w:val="clear" w:color="auto" w:fill="C2D69B" w:themeFill="accent3" w:themeFillTint="99"/>
            <w:vAlign w:val="center"/>
          </w:tcPr>
          <w:p w:rsidR="00601FBF" w:rsidRDefault="00601FBF" w:rsidP="008172DE">
            <w:pPr>
              <w:jc w:val="center"/>
            </w:pPr>
            <w:r>
              <w:t>4</w:t>
            </w:r>
          </w:p>
        </w:tc>
        <w:tc>
          <w:tcPr>
            <w:tcW w:w="900" w:type="dxa"/>
            <w:shd w:val="clear" w:color="auto" w:fill="C2D69B" w:themeFill="accent3" w:themeFillTint="99"/>
            <w:vAlign w:val="center"/>
          </w:tcPr>
          <w:p w:rsidR="00601FBF" w:rsidRDefault="00601FBF" w:rsidP="008172DE">
            <w:pPr>
              <w:jc w:val="center"/>
            </w:pPr>
            <w:r>
              <w:t>5</w:t>
            </w:r>
          </w:p>
        </w:tc>
      </w:tr>
      <w:tr w:rsidR="00601FBF" w:rsidTr="00601FBF">
        <w:tc>
          <w:tcPr>
            <w:tcW w:w="9918" w:type="dxa"/>
            <w:shd w:val="clear" w:color="auto" w:fill="B8CCE4" w:themeFill="accent1" w:themeFillTint="66"/>
          </w:tcPr>
          <w:p w:rsidR="00601FBF" w:rsidRDefault="00601FBF" w:rsidP="00BC4957">
            <w:pPr>
              <w:ind w:left="270" w:hanging="270"/>
            </w:pPr>
            <w:r>
              <w:t xml:space="preserve">4. </w:t>
            </w:r>
            <w:r w:rsidRPr="00BC4957">
              <w:rPr>
                <w:b/>
              </w:rPr>
              <w:t>Utilize a collaborative problem solving model</w:t>
            </w:r>
            <w:r>
              <w:t xml:space="preserve"> – A structured, systematic problem solving model based in general education to identify student learning needs, analysis of learning problems, and use of the analysis to guide instructional decisions.</w:t>
            </w:r>
          </w:p>
        </w:tc>
        <w:tc>
          <w:tcPr>
            <w:tcW w:w="810" w:type="dxa"/>
            <w:shd w:val="clear" w:color="auto" w:fill="B8CCE4" w:themeFill="accent1" w:themeFillTint="66"/>
            <w:vAlign w:val="center"/>
          </w:tcPr>
          <w:p w:rsidR="00601FBF" w:rsidRDefault="00601FBF" w:rsidP="008172DE">
            <w:pPr>
              <w:jc w:val="center"/>
            </w:pPr>
            <w:r>
              <w:t>1</w:t>
            </w:r>
          </w:p>
        </w:tc>
        <w:tc>
          <w:tcPr>
            <w:tcW w:w="810" w:type="dxa"/>
            <w:shd w:val="clear" w:color="auto" w:fill="B8CCE4" w:themeFill="accent1" w:themeFillTint="66"/>
            <w:vAlign w:val="center"/>
          </w:tcPr>
          <w:p w:rsidR="00601FBF" w:rsidRDefault="00601FBF" w:rsidP="008172DE">
            <w:pPr>
              <w:jc w:val="center"/>
            </w:pPr>
            <w:r>
              <w:t>2</w:t>
            </w:r>
          </w:p>
        </w:tc>
        <w:tc>
          <w:tcPr>
            <w:tcW w:w="810" w:type="dxa"/>
            <w:shd w:val="clear" w:color="auto" w:fill="B8CCE4" w:themeFill="accent1" w:themeFillTint="66"/>
            <w:vAlign w:val="center"/>
          </w:tcPr>
          <w:p w:rsidR="00601FBF" w:rsidRDefault="00601FBF" w:rsidP="008172DE">
            <w:pPr>
              <w:jc w:val="center"/>
            </w:pPr>
            <w:r>
              <w:t>3</w:t>
            </w:r>
          </w:p>
        </w:tc>
        <w:tc>
          <w:tcPr>
            <w:tcW w:w="810" w:type="dxa"/>
            <w:shd w:val="clear" w:color="auto" w:fill="B8CCE4" w:themeFill="accent1" w:themeFillTint="66"/>
            <w:vAlign w:val="center"/>
          </w:tcPr>
          <w:p w:rsidR="00601FBF" w:rsidRDefault="00601FBF" w:rsidP="008172DE">
            <w:pPr>
              <w:jc w:val="center"/>
            </w:pPr>
            <w:r>
              <w:t>4</w:t>
            </w:r>
          </w:p>
        </w:tc>
        <w:tc>
          <w:tcPr>
            <w:tcW w:w="900" w:type="dxa"/>
            <w:shd w:val="clear" w:color="auto" w:fill="B8CCE4" w:themeFill="accent1" w:themeFillTint="66"/>
            <w:vAlign w:val="center"/>
          </w:tcPr>
          <w:p w:rsidR="00601FBF" w:rsidRDefault="00601FBF" w:rsidP="008172DE">
            <w:pPr>
              <w:jc w:val="center"/>
            </w:pPr>
            <w:r>
              <w:t>5</w:t>
            </w:r>
          </w:p>
        </w:tc>
      </w:tr>
      <w:tr w:rsidR="00601FBF" w:rsidTr="00601FBF">
        <w:tc>
          <w:tcPr>
            <w:tcW w:w="9918" w:type="dxa"/>
            <w:shd w:val="clear" w:color="auto" w:fill="CCC0D9" w:themeFill="accent4" w:themeFillTint="66"/>
          </w:tcPr>
          <w:p w:rsidR="00601FBF" w:rsidRDefault="00601FBF" w:rsidP="00BC4957">
            <w:pPr>
              <w:ind w:left="270" w:hanging="270"/>
            </w:pPr>
            <w:r>
              <w:t xml:space="preserve">5.  </w:t>
            </w:r>
            <w:r w:rsidRPr="00BC4957">
              <w:rPr>
                <w:b/>
              </w:rPr>
              <w:t xml:space="preserve">Assure a research-based Core Curriculum (aligned with Michigan’s state standards) </w:t>
            </w:r>
            <w:r>
              <w:t>– The curriculum is aligned with the Michigan standards to ensure that learners are exposed to curriculum that has demonstrated effectiveness in meeting the learning needs of at least 80% of the student population.</w:t>
            </w:r>
          </w:p>
        </w:tc>
        <w:tc>
          <w:tcPr>
            <w:tcW w:w="810" w:type="dxa"/>
            <w:shd w:val="clear" w:color="auto" w:fill="CCC0D9" w:themeFill="accent4" w:themeFillTint="66"/>
            <w:vAlign w:val="center"/>
          </w:tcPr>
          <w:p w:rsidR="00601FBF" w:rsidRDefault="00601FBF" w:rsidP="008172DE">
            <w:pPr>
              <w:jc w:val="center"/>
            </w:pPr>
            <w:r>
              <w:t>1</w:t>
            </w:r>
          </w:p>
        </w:tc>
        <w:tc>
          <w:tcPr>
            <w:tcW w:w="810" w:type="dxa"/>
            <w:shd w:val="clear" w:color="auto" w:fill="CCC0D9" w:themeFill="accent4" w:themeFillTint="66"/>
            <w:vAlign w:val="center"/>
          </w:tcPr>
          <w:p w:rsidR="00601FBF" w:rsidRDefault="00601FBF" w:rsidP="008172DE">
            <w:pPr>
              <w:jc w:val="center"/>
            </w:pPr>
            <w:r>
              <w:t>2</w:t>
            </w:r>
          </w:p>
        </w:tc>
        <w:tc>
          <w:tcPr>
            <w:tcW w:w="810" w:type="dxa"/>
            <w:shd w:val="clear" w:color="auto" w:fill="CCC0D9" w:themeFill="accent4" w:themeFillTint="66"/>
            <w:vAlign w:val="center"/>
          </w:tcPr>
          <w:p w:rsidR="00601FBF" w:rsidRDefault="00601FBF" w:rsidP="008172DE">
            <w:pPr>
              <w:jc w:val="center"/>
            </w:pPr>
            <w:r>
              <w:t>3</w:t>
            </w:r>
          </w:p>
        </w:tc>
        <w:tc>
          <w:tcPr>
            <w:tcW w:w="810" w:type="dxa"/>
            <w:shd w:val="clear" w:color="auto" w:fill="CCC0D9" w:themeFill="accent4" w:themeFillTint="66"/>
            <w:vAlign w:val="center"/>
          </w:tcPr>
          <w:p w:rsidR="00601FBF" w:rsidRDefault="00601FBF" w:rsidP="008172DE">
            <w:pPr>
              <w:jc w:val="center"/>
            </w:pPr>
            <w:r>
              <w:t>4</w:t>
            </w:r>
          </w:p>
        </w:tc>
        <w:tc>
          <w:tcPr>
            <w:tcW w:w="900" w:type="dxa"/>
            <w:shd w:val="clear" w:color="auto" w:fill="CCC0D9" w:themeFill="accent4" w:themeFillTint="66"/>
            <w:vAlign w:val="center"/>
          </w:tcPr>
          <w:p w:rsidR="00601FBF" w:rsidRDefault="00601FBF" w:rsidP="008172DE">
            <w:pPr>
              <w:jc w:val="center"/>
            </w:pPr>
            <w:r>
              <w:t>5</w:t>
            </w:r>
          </w:p>
        </w:tc>
      </w:tr>
      <w:tr w:rsidR="00601FBF" w:rsidTr="00601FBF">
        <w:tc>
          <w:tcPr>
            <w:tcW w:w="9918" w:type="dxa"/>
            <w:shd w:val="clear" w:color="auto" w:fill="CCC0D9" w:themeFill="accent4" w:themeFillTint="66"/>
          </w:tcPr>
          <w:p w:rsidR="00601FBF" w:rsidRPr="00BC4957" w:rsidRDefault="00601FBF" w:rsidP="00BC4957">
            <w:pPr>
              <w:ind w:left="270" w:hanging="270"/>
              <w:rPr>
                <w:b/>
              </w:rPr>
            </w:pPr>
            <w:r>
              <w:t xml:space="preserve">6.  </w:t>
            </w:r>
            <w:r w:rsidRPr="00BC4957">
              <w:rPr>
                <w:b/>
              </w:rPr>
              <w:t>Implement research/evidence-based, scientifically validated,</w:t>
            </w:r>
            <w:r>
              <w:rPr>
                <w:b/>
              </w:rPr>
              <w:t xml:space="preserve"> </w:t>
            </w:r>
            <w:r w:rsidRPr="00BC4957">
              <w:rPr>
                <w:b/>
              </w:rPr>
              <w:t xml:space="preserve">instruction/interventions </w:t>
            </w:r>
            <w:r>
              <w:t>– The district, school, and teachers use instruction/interventions that have been validated through research/evidence as having a substantial impact on student achievement.</w:t>
            </w:r>
          </w:p>
        </w:tc>
        <w:tc>
          <w:tcPr>
            <w:tcW w:w="810" w:type="dxa"/>
            <w:shd w:val="clear" w:color="auto" w:fill="CCC0D9" w:themeFill="accent4" w:themeFillTint="66"/>
            <w:vAlign w:val="center"/>
          </w:tcPr>
          <w:p w:rsidR="00601FBF" w:rsidRDefault="00601FBF" w:rsidP="008172DE">
            <w:pPr>
              <w:jc w:val="center"/>
            </w:pPr>
            <w:r>
              <w:t>1</w:t>
            </w:r>
          </w:p>
        </w:tc>
        <w:tc>
          <w:tcPr>
            <w:tcW w:w="810" w:type="dxa"/>
            <w:shd w:val="clear" w:color="auto" w:fill="CCC0D9" w:themeFill="accent4" w:themeFillTint="66"/>
            <w:vAlign w:val="center"/>
          </w:tcPr>
          <w:p w:rsidR="00601FBF" w:rsidRDefault="00601FBF" w:rsidP="008172DE">
            <w:pPr>
              <w:jc w:val="center"/>
            </w:pPr>
            <w:r>
              <w:t>2</w:t>
            </w:r>
          </w:p>
        </w:tc>
        <w:tc>
          <w:tcPr>
            <w:tcW w:w="810" w:type="dxa"/>
            <w:shd w:val="clear" w:color="auto" w:fill="CCC0D9" w:themeFill="accent4" w:themeFillTint="66"/>
            <w:vAlign w:val="center"/>
          </w:tcPr>
          <w:p w:rsidR="00601FBF" w:rsidRDefault="00601FBF" w:rsidP="008172DE">
            <w:pPr>
              <w:jc w:val="center"/>
            </w:pPr>
            <w:r>
              <w:t>3</w:t>
            </w:r>
          </w:p>
        </w:tc>
        <w:tc>
          <w:tcPr>
            <w:tcW w:w="810" w:type="dxa"/>
            <w:shd w:val="clear" w:color="auto" w:fill="CCC0D9" w:themeFill="accent4" w:themeFillTint="66"/>
            <w:vAlign w:val="center"/>
          </w:tcPr>
          <w:p w:rsidR="00601FBF" w:rsidRDefault="00601FBF" w:rsidP="008172DE">
            <w:pPr>
              <w:jc w:val="center"/>
            </w:pPr>
            <w:r>
              <w:t>4</w:t>
            </w:r>
          </w:p>
        </w:tc>
        <w:tc>
          <w:tcPr>
            <w:tcW w:w="900" w:type="dxa"/>
            <w:shd w:val="clear" w:color="auto" w:fill="CCC0D9" w:themeFill="accent4" w:themeFillTint="66"/>
            <w:vAlign w:val="center"/>
          </w:tcPr>
          <w:p w:rsidR="00601FBF" w:rsidRDefault="00601FBF" w:rsidP="008172DE">
            <w:pPr>
              <w:jc w:val="center"/>
            </w:pPr>
            <w:r>
              <w:t>5</w:t>
            </w:r>
          </w:p>
        </w:tc>
      </w:tr>
      <w:tr w:rsidR="00601FBF" w:rsidTr="00601FBF">
        <w:trPr>
          <w:trHeight w:val="1115"/>
        </w:trPr>
        <w:tc>
          <w:tcPr>
            <w:tcW w:w="9918" w:type="dxa"/>
            <w:shd w:val="clear" w:color="auto" w:fill="FABF8F" w:themeFill="accent6" w:themeFillTint="99"/>
          </w:tcPr>
          <w:p w:rsidR="00601FBF" w:rsidRDefault="00601FBF" w:rsidP="00A601F9">
            <w:pPr>
              <w:ind w:left="270" w:hanging="270"/>
            </w:pPr>
            <w:r>
              <w:t xml:space="preserve">7.  </w:t>
            </w:r>
            <w:r w:rsidRPr="00BC4957">
              <w:rPr>
                <w:b/>
              </w:rPr>
              <w:t>Monitor student progress to inform instruction</w:t>
            </w:r>
            <w:r>
              <w:t xml:space="preserve"> – Teachers use relevant data to measure, on an ongoing basis, student progress to inform their educational decision making and impact what they are doing to improve student achievement.</w:t>
            </w:r>
          </w:p>
        </w:tc>
        <w:tc>
          <w:tcPr>
            <w:tcW w:w="810" w:type="dxa"/>
            <w:shd w:val="clear" w:color="auto" w:fill="FABF8F" w:themeFill="accent6" w:themeFillTint="99"/>
            <w:vAlign w:val="center"/>
          </w:tcPr>
          <w:p w:rsidR="00601FBF" w:rsidRDefault="00601FBF" w:rsidP="008172DE">
            <w:pPr>
              <w:jc w:val="center"/>
            </w:pPr>
            <w:r>
              <w:t>1</w:t>
            </w:r>
          </w:p>
        </w:tc>
        <w:tc>
          <w:tcPr>
            <w:tcW w:w="810" w:type="dxa"/>
            <w:shd w:val="clear" w:color="auto" w:fill="FABF8F" w:themeFill="accent6" w:themeFillTint="99"/>
            <w:vAlign w:val="center"/>
          </w:tcPr>
          <w:p w:rsidR="00601FBF" w:rsidRDefault="00601FBF" w:rsidP="008172DE">
            <w:pPr>
              <w:jc w:val="center"/>
            </w:pPr>
            <w:r>
              <w:t>2</w:t>
            </w:r>
          </w:p>
        </w:tc>
        <w:tc>
          <w:tcPr>
            <w:tcW w:w="810" w:type="dxa"/>
            <w:shd w:val="clear" w:color="auto" w:fill="FABF8F" w:themeFill="accent6" w:themeFillTint="99"/>
            <w:vAlign w:val="center"/>
          </w:tcPr>
          <w:p w:rsidR="00601FBF" w:rsidRDefault="00601FBF" w:rsidP="008172DE">
            <w:pPr>
              <w:jc w:val="center"/>
            </w:pPr>
            <w:r>
              <w:t>3</w:t>
            </w:r>
          </w:p>
        </w:tc>
        <w:tc>
          <w:tcPr>
            <w:tcW w:w="810" w:type="dxa"/>
            <w:shd w:val="clear" w:color="auto" w:fill="FABF8F" w:themeFill="accent6" w:themeFillTint="99"/>
            <w:vAlign w:val="center"/>
          </w:tcPr>
          <w:p w:rsidR="00601FBF" w:rsidRDefault="00601FBF" w:rsidP="008172DE">
            <w:pPr>
              <w:jc w:val="center"/>
            </w:pPr>
            <w:r>
              <w:t>4</w:t>
            </w:r>
          </w:p>
        </w:tc>
        <w:tc>
          <w:tcPr>
            <w:tcW w:w="900" w:type="dxa"/>
            <w:shd w:val="clear" w:color="auto" w:fill="FABF8F" w:themeFill="accent6" w:themeFillTint="99"/>
            <w:vAlign w:val="center"/>
          </w:tcPr>
          <w:p w:rsidR="00601FBF" w:rsidRDefault="00601FBF" w:rsidP="008172DE">
            <w:pPr>
              <w:jc w:val="center"/>
            </w:pPr>
            <w:r>
              <w:t>5</w:t>
            </w:r>
          </w:p>
        </w:tc>
      </w:tr>
      <w:tr w:rsidR="00601FBF" w:rsidTr="00601FBF">
        <w:tc>
          <w:tcPr>
            <w:tcW w:w="9918" w:type="dxa"/>
            <w:shd w:val="clear" w:color="auto" w:fill="FABF8F" w:themeFill="accent6" w:themeFillTint="99"/>
          </w:tcPr>
          <w:p w:rsidR="00601FBF" w:rsidRDefault="00601FBF" w:rsidP="00A601F9">
            <w:pPr>
              <w:ind w:left="270" w:hanging="270"/>
            </w:pPr>
            <w:r>
              <w:t xml:space="preserve">8.  </w:t>
            </w:r>
            <w:r w:rsidRPr="00BC4957">
              <w:rPr>
                <w:b/>
              </w:rPr>
              <w:t>Use data to make instructional decisions</w:t>
            </w:r>
            <w:r>
              <w:t xml:space="preserve"> – The district, school, and staff use data to guide all of their instructional decisions.</w:t>
            </w:r>
          </w:p>
        </w:tc>
        <w:tc>
          <w:tcPr>
            <w:tcW w:w="810" w:type="dxa"/>
            <w:shd w:val="clear" w:color="auto" w:fill="FABF8F" w:themeFill="accent6" w:themeFillTint="99"/>
            <w:vAlign w:val="center"/>
          </w:tcPr>
          <w:p w:rsidR="00601FBF" w:rsidRDefault="00601FBF" w:rsidP="008172DE">
            <w:pPr>
              <w:jc w:val="center"/>
            </w:pPr>
            <w:r>
              <w:t>1</w:t>
            </w:r>
          </w:p>
        </w:tc>
        <w:tc>
          <w:tcPr>
            <w:tcW w:w="810" w:type="dxa"/>
            <w:shd w:val="clear" w:color="auto" w:fill="FABF8F" w:themeFill="accent6" w:themeFillTint="99"/>
            <w:vAlign w:val="center"/>
          </w:tcPr>
          <w:p w:rsidR="00601FBF" w:rsidRDefault="00601FBF" w:rsidP="008172DE">
            <w:pPr>
              <w:jc w:val="center"/>
            </w:pPr>
            <w:r>
              <w:t>2</w:t>
            </w:r>
          </w:p>
        </w:tc>
        <w:tc>
          <w:tcPr>
            <w:tcW w:w="810" w:type="dxa"/>
            <w:shd w:val="clear" w:color="auto" w:fill="FABF8F" w:themeFill="accent6" w:themeFillTint="99"/>
            <w:vAlign w:val="center"/>
          </w:tcPr>
          <w:p w:rsidR="00601FBF" w:rsidRDefault="00601FBF" w:rsidP="008172DE">
            <w:pPr>
              <w:jc w:val="center"/>
            </w:pPr>
            <w:r>
              <w:t>3</w:t>
            </w:r>
          </w:p>
        </w:tc>
        <w:tc>
          <w:tcPr>
            <w:tcW w:w="810" w:type="dxa"/>
            <w:shd w:val="clear" w:color="auto" w:fill="FABF8F" w:themeFill="accent6" w:themeFillTint="99"/>
            <w:vAlign w:val="center"/>
          </w:tcPr>
          <w:p w:rsidR="00601FBF" w:rsidRDefault="00601FBF" w:rsidP="008172DE">
            <w:pPr>
              <w:jc w:val="center"/>
            </w:pPr>
            <w:r>
              <w:t>4</w:t>
            </w:r>
          </w:p>
        </w:tc>
        <w:tc>
          <w:tcPr>
            <w:tcW w:w="900" w:type="dxa"/>
            <w:shd w:val="clear" w:color="auto" w:fill="FABF8F" w:themeFill="accent6" w:themeFillTint="99"/>
            <w:vAlign w:val="center"/>
          </w:tcPr>
          <w:p w:rsidR="00601FBF" w:rsidRDefault="00601FBF" w:rsidP="008172DE">
            <w:pPr>
              <w:jc w:val="center"/>
            </w:pPr>
            <w:r>
              <w:t>5</w:t>
            </w:r>
          </w:p>
        </w:tc>
      </w:tr>
      <w:tr w:rsidR="00601FBF" w:rsidTr="00601FBF">
        <w:tc>
          <w:tcPr>
            <w:tcW w:w="9918" w:type="dxa"/>
            <w:shd w:val="clear" w:color="auto" w:fill="FABF8F" w:themeFill="accent6" w:themeFillTint="99"/>
          </w:tcPr>
          <w:p w:rsidR="00601FBF" w:rsidRDefault="00601FBF" w:rsidP="00BC4957">
            <w:pPr>
              <w:ind w:left="270" w:hanging="270"/>
            </w:pPr>
            <w:r>
              <w:t xml:space="preserve">9. </w:t>
            </w:r>
            <w:r w:rsidRPr="00BC4957">
              <w:rPr>
                <w:b/>
              </w:rPr>
              <w:t>Use assessments for three purposes: universal screening, diagnostics, and progress monitoring</w:t>
            </w:r>
            <w:r>
              <w:t xml:space="preserve"> – The staff uses an assessment screen the instructional needs of all learners. As learners are identified for more intensive instruction or interventions, the staff uses diagnostic assessments to identify the specific learning needs of all learners. The staff monitors the progress of the student to inform their ongoing decision making.</w:t>
            </w:r>
          </w:p>
        </w:tc>
        <w:tc>
          <w:tcPr>
            <w:tcW w:w="810" w:type="dxa"/>
            <w:shd w:val="clear" w:color="auto" w:fill="FABF8F" w:themeFill="accent6" w:themeFillTint="99"/>
            <w:vAlign w:val="center"/>
          </w:tcPr>
          <w:p w:rsidR="00601FBF" w:rsidRDefault="00601FBF" w:rsidP="008172DE">
            <w:pPr>
              <w:jc w:val="center"/>
            </w:pPr>
            <w:r>
              <w:t>1</w:t>
            </w:r>
          </w:p>
        </w:tc>
        <w:tc>
          <w:tcPr>
            <w:tcW w:w="810" w:type="dxa"/>
            <w:shd w:val="clear" w:color="auto" w:fill="FABF8F" w:themeFill="accent6" w:themeFillTint="99"/>
            <w:vAlign w:val="center"/>
          </w:tcPr>
          <w:p w:rsidR="00601FBF" w:rsidRDefault="00601FBF" w:rsidP="008172DE">
            <w:pPr>
              <w:jc w:val="center"/>
            </w:pPr>
            <w:r>
              <w:t>2</w:t>
            </w:r>
          </w:p>
        </w:tc>
        <w:tc>
          <w:tcPr>
            <w:tcW w:w="810" w:type="dxa"/>
            <w:shd w:val="clear" w:color="auto" w:fill="FABF8F" w:themeFill="accent6" w:themeFillTint="99"/>
            <w:vAlign w:val="center"/>
          </w:tcPr>
          <w:p w:rsidR="00601FBF" w:rsidRDefault="00601FBF" w:rsidP="008172DE">
            <w:pPr>
              <w:jc w:val="center"/>
            </w:pPr>
            <w:r>
              <w:t>3</w:t>
            </w:r>
          </w:p>
        </w:tc>
        <w:tc>
          <w:tcPr>
            <w:tcW w:w="810" w:type="dxa"/>
            <w:shd w:val="clear" w:color="auto" w:fill="FABF8F" w:themeFill="accent6" w:themeFillTint="99"/>
            <w:vAlign w:val="center"/>
          </w:tcPr>
          <w:p w:rsidR="00601FBF" w:rsidRDefault="00601FBF" w:rsidP="008172DE">
            <w:pPr>
              <w:jc w:val="center"/>
            </w:pPr>
            <w:r>
              <w:t>4</w:t>
            </w:r>
          </w:p>
        </w:tc>
        <w:tc>
          <w:tcPr>
            <w:tcW w:w="900" w:type="dxa"/>
            <w:shd w:val="clear" w:color="auto" w:fill="FABF8F" w:themeFill="accent6" w:themeFillTint="99"/>
            <w:vAlign w:val="center"/>
          </w:tcPr>
          <w:p w:rsidR="00601FBF" w:rsidRDefault="00601FBF" w:rsidP="008172DE">
            <w:pPr>
              <w:jc w:val="center"/>
            </w:pPr>
            <w:r>
              <w:t>5</w:t>
            </w:r>
          </w:p>
        </w:tc>
      </w:tr>
      <w:tr w:rsidR="00601FBF" w:rsidTr="00601FBF">
        <w:tc>
          <w:tcPr>
            <w:tcW w:w="9918" w:type="dxa"/>
            <w:shd w:val="clear" w:color="auto" w:fill="CCC0D9" w:themeFill="accent4" w:themeFillTint="66"/>
          </w:tcPr>
          <w:p w:rsidR="00601FBF" w:rsidRDefault="00601FBF" w:rsidP="00A601F9">
            <w:pPr>
              <w:ind w:left="270" w:hanging="270"/>
            </w:pPr>
            <w:r>
              <w:br w:type="page"/>
              <w:t xml:space="preserve">10. </w:t>
            </w:r>
            <w:r w:rsidRPr="00BC4957">
              <w:rPr>
                <w:b/>
              </w:rPr>
              <w:t xml:space="preserve">Implement with fidelity </w:t>
            </w:r>
            <w:r>
              <w:t>– Staff implements instructional and/or intervention practices according to the intent of the research base.</w:t>
            </w:r>
          </w:p>
        </w:tc>
        <w:tc>
          <w:tcPr>
            <w:tcW w:w="810" w:type="dxa"/>
            <w:shd w:val="clear" w:color="auto" w:fill="CCC0D9" w:themeFill="accent4" w:themeFillTint="66"/>
            <w:vAlign w:val="center"/>
          </w:tcPr>
          <w:p w:rsidR="00601FBF" w:rsidRDefault="00601FBF" w:rsidP="008172DE">
            <w:pPr>
              <w:jc w:val="center"/>
            </w:pPr>
            <w:r>
              <w:t>1</w:t>
            </w:r>
          </w:p>
        </w:tc>
        <w:tc>
          <w:tcPr>
            <w:tcW w:w="810" w:type="dxa"/>
            <w:shd w:val="clear" w:color="auto" w:fill="CCC0D9" w:themeFill="accent4" w:themeFillTint="66"/>
            <w:vAlign w:val="center"/>
          </w:tcPr>
          <w:p w:rsidR="00601FBF" w:rsidRDefault="00601FBF" w:rsidP="008172DE">
            <w:pPr>
              <w:jc w:val="center"/>
            </w:pPr>
            <w:r>
              <w:t>2</w:t>
            </w:r>
          </w:p>
        </w:tc>
        <w:tc>
          <w:tcPr>
            <w:tcW w:w="810" w:type="dxa"/>
            <w:shd w:val="clear" w:color="auto" w:fill="CCC0D9" w:themeFill="accent4" w:themeFillTint="66"/>
            <w:vAlign w:val="center"/>
          </w:tcPr>
          <w:p w:rsidR="00601FBF" w:rsidRDefault="00601FBF" w:rsidP="008172DE">
            <w:pPr>
              <w:jc w:val="center"/>
            </w:pPr>
            <w:r>
              <w:t>3</w:t>
            </w:r>
          </w:p>
        </w:tc>
        <w:tc>
          <w:tcPr>
            <w:tcW w:w="810" w:type="dxa"/>
            <w:shd w:val="clear" w:color="auto" w:fill="CCC0D9" w:themeFill="accent4" w:themeFillTint="66"/>
            <w:vAlign w:val="center"/>
          </w:tcPr>
          <w:p w:rsidR="00601FBF" w:rsidRDefault="00601FBF" w:rsidP="008172DE">
            <w:pPr>
              <w:jc w:val="center"/>
            </w:pPr>
            <w:r>
              <w:t>4</w:t>
            </w:r>
          </w:p>
        </w:tc>
        <w:tc>
          <w:tcPr>
            <w:tcW w:w="900" w:type="dxa"/>
            <w:shd w:val="clear" w:color="auto" w:fill="CCC0D9" w:themeFill="accent4" w:themeFillTint="66"/>
            <w:vAlign w:val="center"/>
          </w:tcPr>
          <w:p w:rsidR="00601FBF" w:rsidRDefault="00601FBF" w:rsidP="008172DE">
            <w:pPr>
              <w:jc w:val="center"/>
            </w:pPr>
            <w:r>
              <w:t>5</w:t>
            </w:r>
          </w:p>
        </w:tc>
      </w:tr>
      <w:tr w:rsidR="00601FBF" w:rsidTr="00601FBF">
        <w:tc>
          <w:tcPr>
            <w:tcW w:w="9918" w:type="dxa"/>
            <w:shd w:val="clear" w:color="auto" w:fill="F9F917"/>
          </w:tcPr>
          <w:p w:rsidR="00601FBF" w:rsidRDefault="00601FBF" w:rsidP="00A601F9">
            <w:pPr>
              <w:ind w:left="270" w:hanging="270"/>
            </w:pPr>
            <w:r>
              <w:t xml:space="preserve">11. </w:t>
            </w:r>
            <w:r w:rsidRPr="00BC4957">
              <w:rPr>
                <w:b/>
              </w:rPr>
              <w:t>Engage parents and community</w:t>
            </w:r>
            <w:r>
              <w:t xml:space="preserve"> – Parents and community are engaged and informed in the instructional process.</w:t>
            </w:r>
          </w:p>
        </w:tc>
        <w:tc>
          <w:tcPr>
            <w:tcW w:w="810" w:type="dxa"/>
            <w:shd w:val="clear" w:color="auto" w:fill="F9F917"/>
            <w:vAlign w:val="center"/>
          </w:tcPr>
          <w:p w:rsidR="00601FBF" w:rsidRDefault="00601FBF" w:rsidP="008172DE">
            <w:pPr>
              <w:jc w:val="center"/>
            </w:pPr>
            <w:r>
              <w:t>1</w:t>
            </w:r>
          </w:p>
        </w:tc>
        <w:tc>
          <w:tcPr>
            <w:tcW w:w="810" w:type="dxa"/>
            <w:shd w:val="clear" w:color="auto" w:fill="F9F917"/>
            <w:vAlign w:val="center"/>
          </w:tcPr>
          <w:p w:rsidR="00601FBF" w:rsidRDefault="00601FBF" w:rsidP="008172DE">
            <w:pPr>
              <w:jc w:val="center"/>
            </w:pPr>
            <w:r>
              <w:t>2</w:t>
            </w:r>
          </w:p>
        </w:tc>
        <w:tc>
          <w:tcPr>
            <w:tcW w:w="810" w:type="dxa"/>
            <w:shd w:val="clear" w:color="auto" w:fill="F9F917"/>
            <w:vAlign w:val="center"/>
          </w:tcPr>
          <w:p w:rsidR="00601FBF" w:rsidRDefault="00601FBF" w:rsidP="008172DE">
            <w:pPr>
              <w:jc w:val="center"/>
            </w:pPr>
            <w:r>
              <w:t>3</w:t>
            </w:r>
          </w:p>
        </w:tc>
        <w:tc>
          <w:tcPr>
            <w:tcW w:w="810" w:type="dxa"/>
            <w:shd w:val="clear" w:color="auto" w:fill="F9F917"/>
            <w:vAlign w:val="center"/>
          </w:tcPr>
          <w:p w:rsidR="00601FBF" w:rsidRDefault="00601FBF" w:rsidP="008172DE">
            <w:pPr>
              <w:jc w:val="center"/>
            </w:pPr>
            <w:r>
              <w:t>4</w:t>
            </w:r>
          </w:p>
        </w:tc>
        <w:tc>
          <w:tcPr>
            <w:tcW w:w="900" w:type="dxa"/>
            <w:shd w:val="clear" w:color="auto" w:fill="F9F917"/>
            <w:vAlign w:val="center"/>
          </w:tcPr>
          <w:p w:rsidR="00601FBF" w:rsidRDefault="00601FBF" w:rsidP="008172DE">
            <w:pPr>
              <w:jc w:val="center"/>
            </w:pPr>
            <w:r>
              <w:t>5</w:t>
            </w:r>
          </w:p>
        </w:tc>
      </w:tr>
    </w:tbl>
    <w:p w:rsidR="00601FBF" w:rsidRDefault="00601FBF">
      <w:pPr>
        <w:rPr>
          <w:b/>
        </w:rPr>
      </w:pPr>
    </w:p>
    <w:p w:rsidR="00601FBF" w:rsidRDefault="00601FBF">
      <w:pPr>
        <w:rPr>
          <w:b/>
        </w:rPr>
      </w:pPr>
    </w:p>
    <w:p w:rsidR="00EF4C71" w:rsidRPr="00EF4C71" w:rsidRDefault="00EF4C71">
      <w:pPr>
        <w:rPr>
          <w:b/>
        </w:rPr>
      </w:pPr>
      <w:r w:rsidRPr="00EF4C71">
        <w:rPr>
          <w:b/>
        </w:rPr>
        <w:lastRenderedPageBreak/>
        <w:t>Team Convergence/Divergence Chart</w:t>
      </w:r>
    </w:p>
    <w:tbl>
      <w:tblPr>
        <w:tblStyle w:val="TableGrid"/>
        <w:tblW w:w="13788" w:type="dxa"/>
        <w:tblLook w:val="04A0" w:firstRow="1" w:lastRow="0" w:firstColumn="1" w:lastColumn="0" w:noHBand="0" w:noVBand="1"/>
      </w:tblPr>
      <w:tblGrid>
        <w:gridCol w:w="5598"/>
        <w:gridCol w:w="988"/>
        <w:gridCol w:w="798"/>
        <w:gridCol w:w="798"/>
        <w:gridCol w:w="798"/>
        <w:gridCol w:w="1298"/>
        <w:gridCol w:w="3510"/>
      </w:tblGrid>
      <w:tr w:rsidR="00EF4C71" w:rsidTr="00601FBF">
        <w:tc>
          <w:tcPr>
            <w:tcW w:w="5598" w:type="dxa"/>
          </w:tcPr>
          <w:p w:rsidR="00EF4C71" w:rsidRPr="003B11E0" w:rsidRDefault="00EF4C71" w:rsidP="00390E5A">
            <w:pPr>
              <w:jc w:val="center"/>
              <w:rPr>
                <w:b/>
                <w:sz w:val="24"/>
                <w:szCs w:val="24"/>
              </w:rPr>
            </w:pPr>
            <w:r>
              <w:br w:type="page"/>
            </w:r>
            <w:r w:rsidRPr="00CE4E0D">
              <w:rPr>
                <w:b/>
                <w:sz w:val="24"/>
                <w:szCs w:val="24"/>
              </w:rPr>
              <w:t>Essential Component Cluster</w:t>
            </w:r>
          </w:p>
        </w:tc>
        <w:tc>
          <w:tcPr>
            <w:tcW w:w="4680" w:type="dxa"/>
            <w:gridSpan w:val="5"/>
          </w:tcPr>
          <w:p w:rsidR="00EF4C71" w:rsidRDefault="00EF4C71" w:rsidP="00390E5A">
            <w:pPr>
              <w:jc w:val="center"/>
              <w:rPr>
                <w:b/>
              </w:rPr>
            </w:pPr>
            <w:r>
              <w:rPr>
                <w:b/>
              </w:rPr>
              <w:t>Circle your highest and lowest scores from any team member</w:t>
            </w:r>
          </w:p>
          <w:p w:rsidR="00601FBF" w:rsidRPr="00A601F9" w:rsidRDefault="00601FBF" w:rsidP="00601FBF">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645794</wp:posOffset>
                      </wp:positionH>
                      <wp:positionV relativeFrom="paragraph">
                        <wp:posOffset>72390</wp:posOffset>
                      </wp:positionV>
                      <wp:extent cx="1000125" cy="9525"/>
                      <wp:effectExtent l="0" t="76200" r="9525" b="104775"/>
                      <wp:wrapNone/>
                      <wp:docPr id="2" name="Straight Arrow Connector 2"/>
                      <wp:cNvGraphicFramePr/>
                      <a:graphic xmlns:a="http://schemas.openxmlformats.org/drawingml/2006/main">
                        <a:graphicData uri="http://schemas.microsoft.com/office/word/2010/wordprocessingShape">
                          <wps:wsp>
                            <wps:cNvCnPr/>
                            <wps:spPr>
                              <a:xfrm>
                                <a:off x="0" y="0"/>
                                <a:ext cx="10001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50.85pt;margin-top:5.7pt;width:78.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" strokecolor="#4579b8 [3044]">
                      <v:stroke endarrow="open"/>
                    </v:shape>
                  </w:pict>
                </mc:Fallback>
              </mc:AlternateContent>
            </w:r>
            <w:r>
              <w:rPr>
                <w:b/>
              </w:rPr>
              <w:t>Not at All                                    Fully Implemented</w:t>
            </w:r>
          </w:p>
        </w:tc>
        <w:tc>
          <w:tcPr>
            <w:tcW w:w="3510" w:type="dxa"/>
          </w:tcPr>
          <w:p w:rsidR="00EF4C71" w:rsidRPr="00A601F9" w:rsidRDefault="00601FBF" w:rsidP="00390E5A">
            <w:pPr>
              <w:jc w:val="center"/>
              <w:rPr>
                <w:b/>
              </w:rPr>
            </w:pPr>
            <w:r>
              <w:rPr>
                <w:b/>
              </w:rPr>
              <w:t xml:space="preserve">Key </w:t>
            </w:r>
            <w:proofErr w:type="spellStart"/>
            <w:r>
              <w:rPr>
                <w:b/>
              </w:rPr>
              <w:t>Learnings</w:t>
            </w:r>
            <w:proofErr w:type="spellEnd"/>
          </w:p>
        </w:tc>
      </w:tr>
      <w:tr w:rsidR="00EF4C71" w:rsidTr="00601FBF">
        <w:trPr>
          <w:trHeight w:val="530"/>
        </w:trPr>
        <w:tc>
          <w:tcPr>
            <w:tcW w:w="5598" w:type="dxa"/>
            <w:shd w:val="clear" w:color="auto" w:fill="C2D69B" w:themeFill="accent3" w:themeFillTint="99"/>
          </w:tcPr>
          <w:p w:rsidR="00EF4C71" w:rsidRDefault="00EF4C71" w:rsidP="00390E5A">
            <w:r>
              <w:t>Instruction/Intervention- #1, #2, #3</w:t>
            </w:r>
          </w:p>
        </w:tc>
        <w:tc>
          <w:tcPr>
            <w:tcW w:w="988" w:type="dxa"/>
            <w:shd w:val="clear" w:color="auto" w:fill="C2D69B" w:themeFill="accent3" w:themeFillTint="99"/>
            <w:vAlign w:val="center"/>
          </w:tcPr>
          <w:p w:rsidR="00EF4C71" w:rsidRDefault="00EF4C71" w:rsidP="00390E5A">
            <w:pPr>
              <w:jc w:val="center"/>
            </w:pPr>
            <w:r>
              <w:t>1</w:t>
            </w:r>
          </w:p>
        </w:tc>
        <w:tc>
          <w:tcPr>
            <w:tcW w:w="798" w:type="dxa"/>
            <w:shd w:val="clear" w:color="auto" w:fill="C2D69B" w:themeFill="accent3" w:themeFillTint="99"/>
            <w:vAlign w:val="center"/>
          </w:tcPr>
          <w:p w:rsidR="00EF4C71" w:rsidRDefault="00EF4C71" w:rsidP="00390E5A">
            <w:pPr>
              <w:jc w:val="center"/>
            </w:pPr>
            <w:r>
              <w:t>2</w:t>
            </w:r>
          </w:p>
        </w:tc>
        <w:tc>
          <w:tcPr>
            <w:tcW w:w="798" w:type="dxa"/>
            <w:shd w:val="clear" w:color="auto" w:fill="C2D69B" w:themeFill="accent3" w:themeFillTint="99"/>
            <w:vAlign w:val="center"/>
          </w:tcPr>
          <w:p w:rsidR="00EF4C71" w:rsidRDefault="00EF4C71" w:rsidP="00390E5A">
            <w:pPr>
              <w:jc w:val="center"/>
            </w:pPr>
            <w:r>
              <w:t>3</w:t>
            </w:r>
          </w:p>
        </w:tc>
        <w:tc>
          <w:tcPr>
            <w:tcW w:w="798" w:type="dxa"/>
            <w:shd w:val="clear" w:color="auto" w:fill="C2D69B" w:themeFill="accent3" w:themeFillTint="99"/>
            <w:vAlign w:val="center"/>
          </w:tcPr>
          <w:p w:rsidR="00EF4C71" w:rsidRDefault="00EF4C71" w:rsidP="00390E5A">
            <w:pPr>
              <w:jc w:val="center"/>
            </w:pPr>
            <w:r>
              <w:t>4</w:t>
            </w:r>
          </w:p>
        </w:tc>
        <w:tc>
          <w:tcPr>
            <w:tcW w:w="1298" w:type="dxa"/>
            <w:shd w:val="clear" w:color="auto" w:fill="C2D69B" w:themeFill="accent3" w:themeFillTint="99"/>
            <w:vAlign w:val="center"/>
          </w:tcPr>
          <w:p w:rsidR="00EF4C71" w:rsidRDefault="00EF4C71" w:rsidP="00390E5A">
            <w:pPr>
              <w:jc w:val="center"/>
            </w:pPr>
            <w:r>
              <w:t>5</w:t>
            </w:r>
          </w:p>
        </w:tc>
        <w:tc>
          <w:tcPr>
            <w:tcW w:w="3510" w:type="dxa"/>
            <w:shd w:val="clear" w:color="auto" w:fill="C2D69B" w:themeFill="accent3" w:themeFillTint="99"/>
          </w:tcPr>
          <w:p w:rsidR="00EF4C71" w:rsidRDefault="00EF4C71" w:rsidP="00390E5A">
            <w:pPr>
              <w:jc w:val="center"/>
            </w:pPr>
          </w:p>
          <w:p w:rsidR="00601FBF" w:rsidRDefault="00601FBF" w:rsidP="00390E5A">
            <w:pPr>
              <w:jc w:val="center"/>
            </w:pPr>
          </w:p>
          <w:p w:rsidR="00601FBF" w:rsidRDefault="00601FBF" w:rsidP="00390E5A">
            <w:pPr>
              <w:jc w:val="center"/>
            </w:pPr>
          </w:p>
        </w:tc>
      </w:tr>
      <w:tr w:rsidR="00EF4C71" w:rsidTr="00601FBF">
        <w:trPr>
          <w:trHeight w:val="530"/>
        </w:trPr>
        <w:tc>
          <w:tcPr>
            <w:tcW w:w="5598" w:type="dxa"/>
            <w:shd w:val="clear" w:color="auto" w:fill="B8CCE4" w:themeFill="accent1" w:themeFillTint="66"/>
          </w:tcPr>
          <w:p w:rsidR="00EF4C71" w:rsidRDefault="00EF4C71" w:rsidP="00390E5A">
            <w:r>
              <w:t>Problem Solving- #4</w:t>
            </w:r>
          </w:p>
        </w:tc>
        <w:tc>
          <w:tcPr>
            <w:tcW w:w="988" w:type="dxa"/>
            <w:shd w:val="clear" w:color="auto" w:fill="B8CCE4" w:themeFill="accent1" w:themeFillTint="66"/>
            <w:vAlign w:val="center"/>
          </w:tcPr>
          <w:p w:rsidR="00EF4C71" w:rsidRDefault="00EF4C71" w:rsidP="00390E5A">
            <w:pPr>
              <w:jc w:val="center"/>
            </w:pPr>
            <w:r>
              <w:t>1</w:t>
            </w:r>
          </w:p>
        </w:tc>
        <w:tc>
          <w:tcPr>
            <w:tcW w:w="798" w:type="dxa"/>
            <w:shd w:val="clear" w:color="auto" w:fill="B8CCE4" w:themeFill="accent1" w:themeFillTint="66"/>
            <w:vAlign w:val="center"/>
          </w:tcPr>
          <w:p w:rsidR="00EF4C71" w:rsidRDefault="00EF4C71" w:rsidP="00390E5A">
            <w:pPr>
              <w:jc w:val="center"/>
            </w:pPr>
            <w:r>
              <w:t>2</w:t>
            </w:r>
          </w:p>
        </w:tc>
        <w:tc>
          <w:tcPr>
            <w:tcW w:w="798" w:type="dxa"/>
            <w:shd w:val="clear" w:color="auto" w:fill="B8CCE4" w:themeFill="accent1" w:themeFillTint="66"/>
            <w:vAlign w:val="center"/>
          </w:tcPr>
          <w:p w:rsidR="00EF4C71" w:rsidRDefault="00EF4C71" w:rsidP="00390E5A">
            <w:pPr>
              <w:jc w:val="center"/>
            </w:pPr>
            <w:r>
              <w:t>3</w:t>
            </w:r>
          </w:p>
        </w:tc>
        <w:tc>
          <w:tcPr>
            <w:tcW w:w="798" w:type="dxa"/>
            <w:shd w:val="clear" w:color="auto" w:fill="B8CCE4" w:themeFill="accent1" w:themeFillTint="66"/>
            <w:vAlign w:val="center"/>
          </w:tcPr>
          <w:p w:rsidR="00EF4C71" w:rsidRDefault="00EF4C71" w:rsidP="00390E5A">
            <w:pPr>
              <w:jc w:val="center"/>
            </w:pPr>
            <w:r>
              <w:t>4</w:t>
            </w:r>
          </w:p>
        </w:tc>
        <w:tc>
          <w:tcPr>
            <w:tcW w:w="1298" w:type="dxa"/>
            <w:shd w:val="clear" w:color="auto" w:fill="B8CCE4" w:themeFill="accent1" w:themeFillTint="66"/>
            <w:vAlign w:val="center"/>
          </w:tcPr>
          <w:p w:rsidR="00EF4C71" w:rsidRDefault="00EF4C71" w:rsidP="00390E5A">
            <w:pPr>
              <w:jc w:val="center"/>
            </w:pPr>
            <w:r>
              <w:t>5</w:t>
            </w:r>
          </w:p>
        </w:tc>
        <w:tc>
          <w:tcPr>
            <w:tcW w:w="3510" w:type="dxa"/>
            <w:shd w:val="clear" w:color="auto" w:fill="B8CCE4" w:themeFill="accent1" w:themeFillTint="66"/>
          </w:tcPr>
          <w:p w:rsidR="00EF4C71" w:rsidRDefault="00EF4C71" w:rsidP="00390E5A">
            <w:pPr>
              <w:jc w:val="center"/>
            </w:pPr>
          </w:p>
          <w:p w:rsidR="00601FBF" w:rsidRDefault="00601FBF" w:rsidP="00390E5A">
            <w:pPr>
              <w:jc w:val="center"/>
            </w:pPr>
          </w:p>
          <w:p w:rsidR="00601FBF" w:rsidRDefault="00601FBF" w:rsidP="00390E5A">
            <w:pPr>
              <w:jc w:val="center"/>
            </w:pPr>
          </w:p>
        </w:tc>
      </w:tr>
      <w:tr w:rsidR="00EF4C71" w:rsidTr="00601FBF">
        <w:trPr>
          <w:trHeight w:val="530"/>
        </w:trPr>
        <w:tc>
          <w:tcPr>
            <w:tcW w:w="5598" w:type="dxa"/>
            <w:shd w:val="clear" w:color="auto" w:fill="CCC0D9" w:themeFill="accent4" w:themeFillTint="66"/>
          </w:tcPr>
          <w:p w:rsidR="00EF4C71" w:rsidRPr="003B11E0" w:rsidRDefault="00EF4C71" w:rsidP="00390E5A">
            <w:r>
              <w:t>Implementation/Fidelity/Evidence Based Practices- #5, #6, #10</w:t>
            </w:r>
          </w:p>
        </w:tc>
        <w:tc>
          <w:tcPr>
            <w:tcW w:w="988" w:type="dxa"/>
            <w:shd w:val="clear" w:color="auto" w:fill="CCC0D9" w:themeFill="accent4" w:themeFillTint="66"/>
            <w:vAlign w:val="center"/>
          </w:tcPr>
          <w:p w:rsidR="00EF4C71" w:rsidRDefault="00EF4C71" w:rsidP="00390E5A">
            <w:pPr>
              <w:jc w:val="center"/>
            </w:pPr>
            <w:r>
              <w:t>1</w:t>
            </w:r>
          </w:p>
        </w:tc>
        <w:tc>
          <w:tcPr>
            <w:tcW w:w="798" w:type="dxa"/>
            <w:shd w:val="clear" w:color="auto" w:fill="CCC0D9" w:themeFill="accent4" w:themeFillTint="66"/>
            <w:vAlign w:val="center"/>
          </w:tcPr>
          <w:p w:rsidR="00EF4C71" w:rsidRDefault="00EF4C71" w:rsidP="00390E5A">
            <w:pPr>
              <w:jc w:val="center"/>
            </w:pPr>
            <w:r>
              <w:t>2</w:t>
            </w:r>
          </w:p>
        </w:tc>
        <w:tc>
          <w:tcPr>
            <w:tcW w:w="798" w:type="dxa"/>
            <w:shd w:val="clear" w:color="auto" w:fill="CCC0D9" w:themeFill="accent4" w:themeFillTint="66"/>
            <w:vAlign w:val="center"/>
          </w:tcPr>
          <w:p w:rsidR="00EF4C71" w:rsidRDefault="00EF4C71" w:rsidP="00390E5A">
            <w:pPr>
              <w:jc w:val="center"/>
            </w:pPr>
            <w:r>
              <w:t>3</w:t>
            </w:r>
          </w:p>
        </w:tc>
        <w:tc>
          <w:tcPr>
            <w:tcW w:w="798" w:type="dxa"/>
            <w:shd w:val="clear" w:color="auto" w:fill="CCC0D9" w:themeFill="accent4" w:themeFillTint="66"/>
            <w:vAlign w:val="center"/>
          </w:tcPr>
          <w:p w:rsidR="00EF4C71" w:rsidRDefault="00EF4C71" w:rsidP="00390E5A">
            <w:pPr>
              <w:jc w:val="center"/>
            </w:pPr>
            <w:r>
              <w:t>4</w:t>
            </w:r>
          </w:p>
        </w:tc>
        <w:tc>
          <w:tcPr>
            <w:tcW w:w="1298" w:type="dxa"/>
            <w:shd w:val="clear" w:color="auto" w:fill="CCC0D9" w:themeFill="accent4" w:themeFillTint="66"/>
            <w:vAlign w:val="center"/>
          </w:tcPr>
          <w:p w:rsidR="00EF4C71" w:rsidRDefault="00EF4C71" w:rsidP="00390E5A">
            <w:pPr>
              <w:jc w:val="center"/>
            </w:pPr>
            <w:r>
              <w:t>5</w:t>
            </w:r>
          </w:p>
        </w:tc>
        <w:tc>
          <w:tcPr>
            <w:tcW w:w="3510" w:type="dxa"/>
            <w:shd w:val="clear" w:color="auto" w:fill="CCC0D9" w:themeFill="accent4" w:themeFillTint="66"/>
          </w:tcPr>
          <w:p w:rsidR="00EF4C71" w:rsidRDefault="00EF4C71" w:rsidP="00390E5A">
            <w:pPr>
              <w:jc w:val="center"/>
            </w:pPr>
          </w:p>
          <w:p w:rsidR="00601FBF" w:rsidRDefault="00601FBF" w:rsidP="00390E5A">
            <w:pPr>
              <w:jc w:val="center"/>
            </w:pPr>
          </w:p>
          <w:p w:rsidR="00601FBF" w:rsidRDefault="00601FBF" w:rsidP="00390E5A">
            <w:pPr>
              <w:jc w:val="center"/>
            </w:pPr>
          </w:p>
        </w:tc>
      </w:tr>
      <w:tr w:rsidR="00EF4C71" w:rsidTr="00601FBF">
        <w:trPr>
          <w:trHeight w:val="530"/>
        </w:trPr>
        <w:tc>
          <w:tcPr>
            <w:tcW w:w="5598" w:type="dxa"/>
            <w:shd w:val="clear" w:color="auto" w:fill="FABF8F" w:themeFill="accent6" w:themeFillTint="99"/>
          </w:tcPr>
          <w:p w:rsidR="00EF4C71" w:rsidRDefault="00EF4C71" w:rsidP="00390E5A">
            <w:r>
              <w:t>Data/Assessment- #7, #8, #9</w:t>
            </w:r>
          </w:p>
        </w:tc>
        <w:tc>
          <w:tcPr>
            <w:tcW w:w="988" w:type="dxa"/>
            <w:shd w:val="clear" w:color="auto" w:fill="FABF8F" w:themeFill="accent6" w:themeFillTint="99"/>
            <w:vAlign w:val="center"/>
          </w:tcPr>
          <w:p w:rsidR="00EF4C71" w:rsidRDefault="00EF4C71" w:rsidP="00390E5A">
            <w:pPr>
              <w:jc w:val="center"/>
            </w:pPr>
            <w:r>
              <w:t>1</w:t>
            </w:r>
          </w:p>
        </w:tc>
        <w:tc>
          <w:tcPr>
            <w:tcW w:w="798" w:type="dxa"/>
            <w:shd w:val="clear" w:color="auto" w:fill="FABF8F" w:themeFill="accent6" w:themeFillTint="99"/>
            <w:vAlign w:val="center"/>
          </w:tcPr>
          <w:p w:rsidR="00EF4C71" w:rsidRDefault="00EF4C71" w:rsidP="00390E5A">
            <w:pPr>
              <w:jc w:val="center"/>
            </w:pPr>
            <w:r>
              <w:t>2</w:t>
            </w:r>
          </w:p>
        </w:tc>
        <w:tc>
          <w:tcPr>
            <w:tcW w:w="798" w:type="dxa"/>
            <w:shd w:val="clear" w:color="auto" w:fill="FABF8F" w:themeFill="accent6" w:themeFillTint="99"/>
            <w:vAlign w:val="center"/>
          </w:tcPr>
          <w:p w:rsidR="00EF4C71" w:rsidRDefault="00EF4C71" w:rsidP="00390E5A">
            <w:pPr>
              <w:jc w:val="center"/>
            </w:pPr>
            <w:r>
              <w:t>3</w:t>
            </w:r>
          </w:p>
        </w:tc>
        <w:tc>
          <w:tcPr>
            <w:tcW w:w="798" w:type="dxa"/>
            <w:shd w:val="clear" w:color="auto" w:fill="FABF8F" w:themeFill="accent6" w:themeFillTint="99"/>
            <w:vAlign w:val="center"/>
          </w:tcPr>
          <w:p w:rsidR="00EF4C71" w:rsidRDefault="00EF4C71" w:rsidP="00390E5A">
            <w:pPr>
              <w:jc w:val="center"/>
            </w:pPr>
            <w:r>
              <w:t>4</w:t>
            </w:r>
          </w:p>
        </w:tc>
        <w:tc>
          <w:tcPr>
            <w:tcW w:w="1298" w:type="dxa"/>
            <w:shd w:val="clear" w:color="auto" w:fill="FABF8F" w:themeFill="accent6" w:themeFillTint="99"/>
            <w:vAlign w:val="center"/>
          </w:tcPr>
          <w:p w:rsidR="00EF4C71" w:rsidRDefault="00EF4C71" w:rsidP="00390E5A">
            <w:pPr>
              <w:jc w:val="center"/>
            </w:pPr>
            <w:r>
              <w:t>5</w:t>
            </w:r>
          </w:p>
        </w:tc>
        <w:tc>
          <w:tcPr>
            <w:tcW w:w="3510" w:type="dxa"/>
            <w:shd w:val="clear" w:color="auto" w:fill="FABF8F" w:themeFill="accent6" w:themeFillTint="99"/>
          </w:tcPr>
          <w:p w:rsidR="00EF4C71" w:rsidRDefault="00EF4C71" w:rsidP="00390E5A">
            <w:pPr>
              <w:jc w:val="center"/>
            </w:pPr>
          </w:p>
          <w:p w:rsidR="00601FBF" w:rsidRDefault="00601FBF" w:rsidP="00390E5A">
            <w:pPr>
              <w:jc w:val="center"/>
            </w:pPr>
          </w:p>
          <w:p w:rsidR="00601FBF" w:rsidRDefault="00601FBF" w:rsidP="00390E5A">
            <w:pPr>
              <w:jc w:val="center"/>
            </w:pPr>
          </w:p>
        </w:tc>
      </w:tr>
      <w:tr w:rsidR="00EF4C71" w:rsidTr="00601FBF">
        <w:trPr>
          <w:trHeight w:val="530"/>
        </w:trPr>
        <w:tc>
          <w:tcPr>
            <w:tcW w:w="5598" w:type="dxa"/>
            <w:shd w:val="clear" w:color="auto" w:fill="F9F917"/>
          </w:tcPr>
          <w:p w:rsidR="00EF4C71" w:rsidRDefault="00EF4C71" w:rsidP="00390E5A">
            <w:r>
              <w:t>Stakeholder Engagement- #11</w:t>
            </w:r>
          </w:p>
        </w:tc>
        <w:tc>
          <w:tcPr>
            <w:tcW w:w="988" w:type="dxa"/>
            <w:shd w:val="clear" w:color="auto" w:fill="F9F917"/>
            <w:vAlign w:val="center"/>
          </w:tcPr>
          <w:p w:rsidR="00EF4C71" w:rsidRDefault="00EF4C71" w:rsidP="00390E5A">
            <w:pPr>
              <w:jc w:val="center"/>
            </w:pPr>
            <w:r>
              <w:t>1</w:t>
            </w:r>
          </w:p>
        </w:tc>
        <w:tc>
          <w:tcPr>
            <w:tcW w:w="798" w:type="dxa"/>
            <w:shd w:val="clear" w:color="auto" w:fill="F9F917"/>
            <w:vAlign w:val="center"/>
          </w:tcPr>
          <w:p w:rsidR="00EF4C71" w:rsidRDefault="00EF4C71" w:rsidP="00390E5A">
            <w:pPr>
              <w:jc w:val="center"/>
            </w:pPr>
            <w:r>
              <w:t>2</w:t>
            </w:r>
          </w:p>
        </w:tc>
        <w:tc>
          <w:tcPr>
            <w:tcW w:w="798" w:type="dxa"/>
            <w:shd w:val="clear" w:color="auto" w:fill="F9F917"/>
            <w:vAlign w:val="center"/>
          </w:tcPr>
          <w:p w:rsidR="00EF4C71" w:rsidRDefault="00EF4C71" w:rsidP="00390E5A">
            <w:pPr>
              <w:jc w:val="center"/>
            </w:pPr>
            <w:r>
              <w:t>3</w:t>
            </w:r>
          </w:p>
        </w:tc>
        <w:tc>
          <w:tcPr>
            <w:tcW w:w="798" w:type="dxa"/>
            <w:shd w:val="clear" w:color="auto" w:fill="F9F917"/>
            <w:vAlign w:val="center"/>
          </w:tcPr>
          <w:p w:rsidR="00EF4C71" w:rsidRDefault="00EF4C71" w:rsidP="00390E5A">
            <w:pPr>
              <w:jc w:val="center"/>
            </w:pPr>
            <w:r>
              <w:t>4</w:t>
            </w:r>
          </w:p>
        </w:tc>
        <w:tc>
          <w:tcPr>
            <w:tcW w:w="1298" w:type="dxa"/>
            <w:shd w:val="clear" w:color="auto" w:fill="F9F917"/>
            <w:vAlign w:val="center"/>
          </w:tcPr>
          <w:p w:rsidR="00EF4C71" w:rsidRDefault="00EF4C71" w:rsidP="00390E5A">
            <w:pPr>
              <w:jc w:val="center"/>
            </w:pPr>
            <w:r>
              <w:t>5</w:t>
            </w:r>
          </w:p>
        </w:tc>
        <w:tc>
          <w:tcPr>
            <w:tcW w:w="3510" w:type="dxa"/>
            <w:shd w:val="clear" w:color="auto" w:fill="F9F917"/>
            <w:vAlign w:val="center"/>
          </w:tcPr>
          <w:p w:rsidR="00EF4C71" w:rsidRDefault="00EF4C71" w:rsidP="00390E5A">
            <w:pPr>
              <w:jc w:val="center"/>
            </w:pPr>
          </w:p>
          <w:p w:rsidR="00601FBF" w:rsidRDefault="00601FBF" w:rsidP="00390E5A">
            <w:pPr>
              <w:jc w:val="center"/>
            </w:pPr>
          </w:p>
          <w:p w:rsidR="00601FBF" w:rsidRDefault="00601FBF" w:rsidP="00390E5A">
            <w:pPr>
              <w:jc w:val="center"/>
            </w:pPr>
          </w:p>
        </w:tc>
      </w:tr>
    </w:tbl>
    <w:p w:rsidR="00CE4E0D" w:rsidRDefault="00CE4E0D"/>
    <w:p w:rsidR="00EF4C71" w:rsidRPr="00EF4C71" w:rsidRDefault="00EF4C71">
      <w:pPr>
        <w:rPr>
          <w:b/>
        </w:rPr>
      </w:pPr>
      <w:r w:rsidRPr="00EF4C71">
        <w:rPr>
          <w:b/>
        </w:rPr>
        <w:t>Discussion</w:t>
      </w:r>
    </w:p>
    <w:p w:rsidR="00EF4C71" w:rsidRDefault="00601FBF" w:rsidP="00EF4C71">
      <w:pPr>
        <w:pStyle w:val="ListParagraph"/>
        <w:numPr>
          <w:ilvl w:val="0"/>
          <w:numId w:val="2"/>
        </w:numPr>
      </w:pPr>
      <w:r>
        <w:t>What were your key learning points?</w:t>
      </w:r>
    </w:p>
    <w:p w:rsidR="00601FBF" w:rsidRDefault="00601FBF" w:rsidP="00EF4C71">
      <w:pPr>
        <w:pStyle w:val="ListParagraph"/>
        <w:numPr>
          <w:ilvl w:val="0"/>
          <w:numId w:val="2"/>
        </w:numPr>
      </w:pPr>
      <w:r>
        <w:t>Where did you converge in your thinking?</w:t>
      </w:r>
    </w:p>
    <w:p w:rsidR="00601FBF" w:rsidRPr="00601FBF" w:rsidRDefault="00601FBF" w:rsidP="00601FBF">
      <w:pPr>
        <w:pStyle w:val="ListParagraph"/>
        <w:numPr>
          <w:ilvl w:val="0"/>
          <w:numId w:val="2"/>
        </w:numPr>
      </w:pPr>
      <w:r>
        <w:t>Where did you di</w:t>
      </w:r>
      <w:r w:rsidRPr="00601FBF">
        <w:t>verge in your thinking?</w:t>
      </w:r>
    </w:p>
    <w:p w:rsidR="00601FBF" w:rsidRDefault="00601FBF" w:rsidP="00601FBF">
      <w:pPr>
        <w:pStyle w:val="ListParagraph"/>
      </w:pPr>
    </w:p>
    <w:sectPr w:rsidR="00601FBF" w:rsidSect="00601FBF">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40" w:rsidRDefault="00803740" w:rsidP="00804C30">
      <w:pPr>
        <w:spacing w:after="0" w:line="240" w:lineRule="auto"/>
      </w:pPr>
      <w:r>
        <w:separator/>
      </w:r>
    </w:p>
  </w:endnote>
  <w:endnote w:type="continuationSeparator" w:id="0">
    <w:p w:rsidR="00803740" w:rsidRDefault="00803740" w:rsidP="0080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40" w:rsidRDefault="00803740" w:rsidP="00804C30">
      <w:pPr>
        <w:spacing w:after="0" w:line="240" w:lineRule="auto"/>
      </w:pPr>
      <w:r>
        <w:separator/>
      </w:r>
    </w:p>
  </w:footnote>
  <w:footnote w:type="continuationSeparator" w:id="0">
    <w:p w:rsidR="00803740" w:rsidRDefault="00803740" w:rsidP="00804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71" w:rsidRDefault="00601FBF">
    <w:pPr>
      <w:pStyle w:val="Header"/>
    </w:pPr>
    <w:r>
      <w:t>Activity Score S</w:t>
    </w:r>
    <w:r w:rsidR="00EF4C71">
      <w:t>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4D18"/>
    <w:multiLevelType w:val="hybridMultilevel"/>
    <w:tmpl w:val="A444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B3F52"/>
    <w:multiLevelType w:val="hybridMultilevel"/>
    <w:tmpl w:val="2574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30"/>
    <w:rsid w:val="00601FBF"/>
    <w:rsid w:val="00653C85"/>
    <w:rsid w:val="006D78E6"/>
    <w:rsid w:val="00803740"/>
    <w:rsid w:val="00804C30"/>
    <w:rsid w:val="008172DE"/>
    <w:rsid w:val="00A179A8"/>
    <w:rsid w:val="00A601F9"/>
    <w:rsid w:val="00AB4B6B"/>
    <w:rsid w:val="00BC4957"/>
    <w:rsid w:val="00BD55C1"/>
    <w:rsid w:val="00BF7A5D"/>
    <w:rsid w:val="00CE4E0D"/>
    <w:rsid w:val="00DE5BDA"/>
    <w:rsid w:val="00EF4C71"/>
    <w:rsid w:val="00FA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4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30"/>
  </w:style>
  <w:style w:type="paragraph" w:styleId="Footer">
    <w:name w:val="footer"/>
    <w:basedOn w:val="Normal"/>
    <w:link w:val="FooterChar"/>
    <w:uiPriority w:val="99"/>
    <w:unhideWhenUsed/>
    <w:rsid w:val="00804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30"/>
  </w:style>
  <w:style w:type="paragraph" w:styleId="ListParagraph">
    <w:name w:val="List Paragraph"/>
    <w:basedOn w:val="Normal"/>
    <w:uiPriority w:val="34"/>
    <w:qFormat/>
    <w:rsid w:val="00A60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4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30"/>
  </w:style>
  <w:style w:type="paragraph" w:styleId="Footer">
    <w:name w:val="footer"/>
    <w:basedOn w:val="Normal"/>
    <w:link w:val="FooterChar"/>
    <w:uiPriority w:val="99"/>
    <w:unhideWhenUsed/>
    <w:rsid w:val="00804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30"/>
  </w:style>
  <w:style w:type="paragraph" w:styleId="ListParagraph">
    <w:name w:val="List Paragraph"/>
    <w:basedOn w:val="Normal"/>
    <w:uiPriority w:val="34"/>
    <w:qFormat/>
    <w:rsid w:val="00A6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Bowerman, Rashell (MDE)</dc:creator>
  <cp:keywords/>
  <dc:description/>
  <cp:lastModifiedBy>User</cp:lastModifiedBy>
  <cp:revision>2</cp:revision>
  <dcterms:created xsi:type="dcterms:W3CDTF">2013-08-05T20:14:00Z</dcterms:created>
  <dcterms:modified xsi:type="dcterms:W3CDTF">2013-08-05T20:14:00Z</dcterms:modified>
</cp:coreProperties>
</file>