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0A" w:rsidRPr="00C14E83" w:rsidRDefault="00EF6726" w:rsidP="00EF672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14E83">
        <w:rPr>
          <w:b/>
          <w:sz w:val="24"/>
          <w:szCs w:val="24"/>
        </w:rPr>
        <w:t xml:space="preserve">MME </w:t>
      </w:r>
      <w:r w:rsidR="000C5A63" w:rsidRPr="00C14E83">
        <w:rPr>
          <w:b/>
          <w:sz w:val="24"/>
          <w:szCs w:val="24"/>
        </w:rPr>
        <w:t xml:space="preserve">Proficiency </w:t>
      </w:r>
      <w:r w:rsidR="004317A3">
        <w:rPr>
          <w:b/>
          <w:sz w:val="24"/>
          <w:szCs w:val="24"/>
        </w:rPr>
        <w:t>2009 – 2013</w:t>
      </w:r>
      <w:r w:rsidRPr="00C14E83">
        <w:rPr>
          <w:b/>
          <w:sz w:val="24"/>
          <w:szCs w:val="24"/>
        </w:rPr>
        <w:t xml:space="preserve"> </w:t>
      </w:r>
    </w:p>
    <w:p w:rsidR="00EF6726" w:rsidRPr="00C14E83" w:rsidRDefault="00EF6726" w:rsidP="00EF6726">
      <w:pPr>
        <w:jc w:val="center"/>
        <w:rPr>
          <w:b/>
          <w:sz w:val="24"/>
          <w:szCs w:val="24"/>
        </w:rPr>
      </w:pPr>
      <w:r w:rsidRPr="00C14E83">
        <w:rPr>
          <w:b/>
          <w:sz w:val="24"/>
          <w:szCs w:val="24"/>
        </w:rPr>
        <w:t xml:space="preserve">Clare-Gladwin RESD </w:t>
      </w:r>
    </w:p>
    <w:p w:rsidR="00EF6726" w:rsidRDefault="00EF6726"/>
    <w:p w:rsidR="00C14E83" w:rsidRDefault="00C14E83"/>
    <w:p w:rsidR="00C14E83" w:rsidRDefault="00C14E83"/>
    <w:p w:rsidR="00EF6726" w:rsidRPr="00C51847" w:rsidRDefault="00EF6726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51847">
        <w:rPr>
          <w:b/>
          <w:sz w:val="24"/>
          <w:szCs w:val="24"/>
        </w:rPr>
        <w:t xml:space="preserve">Reading All Students Grade 11 </w:t>
      </w:r>
    </w:p>
    <w:p w:rsidR="00EF6726" w:rsidRPr="00C51847" w:rsidRDefault="00EF6726">
      <w:pPr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</w:r>
      <w:r w:rsidR="00F35E84">
        <w:rPr>
          <w:b/>
          <w:sz w:val="24"/>
          <w:szCs w:val="24"/>
        </w:rPr>
        <w:t>…</w:t>
      </w:r>
      <w:r w:rsidRPr="00C51847">
        <w:rPr>
          <w:b/>
          <w:sz w:val="24"/>
          <w:szCs w:val="24"/>
        </w:rPr>
        <w:t xml:space="preserve">Proficient at State Level </w:t>
      </w:r>
    </w:p>
    <w:p w:rsidR="00EF6726" w:rsidRDefault="00EF6726"/>
    <w:p w:rsidR="00EF6726" w:rsidRDefault="00EF6726">
      <w:r>
        <w:rPr>
          <w:b/>
          <w:bCs/>
          <w:noProof/>
        </w:rPr>
        <w:drawing>
          <wp:inline distT="0" distB="0" distL="0" distR="0">
            <wp:extent cx="6735579" cy="2645664"/>
            <wp:effectExtent l="0" t="0" r="8255" b="0"/>
            <wp:docPr id="1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6726" w:rsidRDefault="00EF672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Default="00C77336"/>
    <w:p w:rsidR="00C77336" w:rsidRPr="00C51847" w:rsidRDefault="00C77336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51847">
        <w:rPr>
          <w:b/>
          <w:sz w:val="24"/>
          <w:szCs w:val="24"/>
        </w:rPr>
        <w:t>Writing All Student Grade 11</w:t>
      </w:r>
    </w:p>
    <w:p w:rsidR="00C77336" w:rsidRPr="00C51847" w:rsidRDefault="00C77336">
      <w:pPr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  <w:t xml:space="preserve">Proficient at State Level </w:t>
      </w:r>
    </w:p>
    <w:p w:rsidR="00C77336" w:rsidRDefault="00C77336">
      <w:r>
        <w:rPr>
          <w:b/>
          <w:bCs/>
          <w:noProof/>
        </w:rPr>
        <w:drawing>
          <wp:inline distT="0" distB="0" distL="0" distR="0">
            <wp:extent cx="6120384" cy="2583031"/>
            <wp:effectExtent l="0" t="0" r="0" b="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7336" w:rsidRDefault="00C77336"/>
    <w:p w:rsidR="00C77336" w:rsidRDefault="00C77336"/>
    <w:p w:rsidR="00C77336" w:rsidRPr="00C51847" w:rsidRDefault="00C77336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51847">
        <w:rPr>
          <w:b/>
          <w:sz w:val="24"/>
          <w:szCs w:val="24"/>
        </w:rPr>
        <w:t>Mathematics All Students Grade 11</w:t>
      </w:r>
    </w:p>
    <w:p w:rsidR="00C77336" w:rsidRPr="00C51847" w:rsidRDefault="00C77336">
      <w:pPr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  <w:t xml:space="preserve">Proficient at State Level </w:t>
      </w:r>
    </w:p>
    <w:p w:rsidR="00C77336" w:rsidRDefault="00C77336">
      <w:r>
        <w:rPr>
          <w:b/>
          <w:bCs/>
          <w:noProof/>
        </w:rPr>
        <w:drawing>
          <wp:inline distT="0" distB="0" distL="0" distR="0">
            <wp:extent cx="6181344" cy="2614193"/>
            <wp:effectExtent l="0" t="0" r="0" b="0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7336" w:rsidRDefault="00C77336"/>
    <w:p w:rsidR="00E22E8D" w:rsidRDefault="00E22E8D"/>
    <w:p w:rsidR="00E22E8D" w:rsidRDefault="00E22E8D"/>
    <w:p w:rsidR="00E22E8D" w:rsidRPr="00C51847" w:rsidRDefault="00E22E8D">
      <w:pPr>
        <w:rPr>
          <w:b/>
          <w:sz w:val="24"/>
          <w:szCs w:val="24"/>
        </w:rPr>
      </w:pPr>
      <w:r>
        <w:tab/>
      </w:r>
      <w:r>
        <w:tab/>
      </w:r>
      <w:r w:rsidR="0009023D">
        <w:tab/>
      </w:r>
      <w:r w:rsidRPr="00C51847">
        <w:rPr>
          <w:b/>
          <w:sz w:val="24"/>
          <w:szCs w:val="24"/>
        </w:rPr>
        <w:t xml:space="preserve">Science All Students Grade 11 </w:t>
      </w:r>
    </w:p>
    <w:p w:rsidR="00E22E8D" w:rsidRPr="00C51847" w:rsidRDefault="00E22E8D">
      <w:pPr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ab/>
      </w:r>
      <w:r w:rsidR="0009023D">
        <w:rPr>
          <w:b/>
          <w:sz w:val="24"/>
          <w:szCs w:val="24"/>
        </w:rPr>
        <w:tab/>
      </w:r>
      <w:r w:rsidRPr="00C51847">
        <w:rPr>
          <w:b/>
          <w:sz w:val="24"/>
          <w:szCs w:val="24"/>
        </w:rPr>
        <w:t xml:space="preserve"> Proficient at State Level </w:t>
      </w:r>
    </w:p>
    <w:p w:rsidR="00E22E8D" w:rsidRDefault="00E22E8D"/>
    <w:p w:rsidR="00E22E8D" w:rsidRDefault="00E22E8D">
      <w:r>
        <w:rPr>
          <w:b/>
          <w:bCs/>
          <w:noProof/>
        </w:rPr>
        <w:drawing>
          <wp:inline distT="0" distB="0" distL="0" distR="0">
            <wp:extent cx="6205728" cy="2622504"/>
            <wp:effectExtent l="0" t="0" r="5080" b="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2E8D" w:rsidRDefault="00E22E8D"/>
    <w:p w:rsidR="00E22E8D" w:rsidRDefault="00E22E8D"/>
    <w:p w:rsidR="00075824" w:rsidRDefault="00E22E8D">
      <w:r>
        <w:tab/>
      </w:r>
      <w:r>
        <w:tab/>
      </w:r>
      <w:r w:rsidR="0009023D">
        <w:tab/>
      </w:r>
    </w:p>
    <w:p w:rsidR="00075824" w:rsidRDefault="00075824"/>
    <w:p w:rsidR="00075824" w:rsidRDefault="00075824"/>
    <w:p w:rsidR="00075824" w:rsidRDefault="00075824"/>
    <w:p w:rsidR="00075824" w:rsidRDefault="00075824"/>
    <w:p w:rsidR="00075824" w:rsidRDefault="00075824"/>
    <w:p w:rsidR="00075824" w:rsidRDefault="00075824"/>
    <w:p w:rsidR="00075824" w:rsidRDefault="00075824"/>
    <w:p w:rsidR="00075824" w:rsidRDefault="00075824"/>
    <w:p w:rsidR="00E22E8D" w:rsidRPr="00C51847" w:rsidRDefault="00E22E8D" w:rsidP="00075824">
      <w:pPr>
        <w:jc w:val="center"/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lastRenderedPageBreak/>
        <w:t>Social Studies All Students Grade 11</w:t>
      </w:r>
    </w:p>
    <w:p w:rsidR="00E22E8D" w:rsidRPr="00C51847" w:rsidRDefault="00E22E8D" w:rsidP="00F35E84">
      <w:pPr>
        <w:jc w:val="center"/>
        <w:rPr>
          <w:b/>
          <w:sz w:val="24"/>
          <w:szCs w:val="24"/>
        </w:rPr>
      </w:pPr>
      <w:r w:rsidRPr="00C51847">
        <w:rPr>
          <w:b/>
          <w:sz w:val="24"/>
          <w:szCs w:val="24"/>
        </w:rPr>
        <w:t>Proficient at State Level</w:t>
      </w:r>
    </w:p>
    <w:p w:rsidR="00E22E8D" w:rsidRDefault="00E22E8D">
      <w:r>
        <w:rPr>
          <w:b/>
          <w:bCs/>
          <w:noProof/>
        </w:rPr>
        <w:drawing>
          <wp:inline distT="0" distB="0" distL="0" distR="0">
            <wp:extent cx="6205728" cy="2568764"/>
            <wp:effectExtent l="0" t="0" r="5080" b="0"/>
            <wp:docPr id="5" name="Char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2E8D" w:rsidRDefault="00E22E8D"/>
    <w:sectPr w:rsidR="00E22E8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7B" w:rsidRDefault="00F7027B" w:rsidP="00C14E83">
      <w:pPr>
        <w:spacing w:after="0" w:line="240" w:lineRule="auto"/>
      </w:pPr>
      <w:r>
        <w:separator/>
      </w:r>
    </w:p>
  </w:endnote>
  <w:endnote w:type="continuationSeparator" w:id="0">
    <w:p w:rsidR="00F7027B" w:rsidRDefault="00F7027B" w:rsidP="00C1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7B" w:rsidRDefault="00F7027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05E42">
      <w:rPr>
        <w:noProof/>
      </w:rPr>
      <w:t>8/14/2013</w:t>
    </w:r>
    <w:r>
      <w:fldChar w:fldCharType="end"/>
    </w:r>
  </w:p>
  <w:p w:rsidR="00F7027B" w:rsidRDefault="00F70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7B" w:rsidRDefault="00F7027B" w:rsidP="00C14E83">
      <w:pPr>
        <w:spacing w:after="0" w:line="240" w:lineRule="auto"/>
      </w:pPr>
      <w:r>
        <w:separator/>
      </w:r>
    </w:p>
  </w:footnote>
  <w:footnote w:type="continuationSeparator" w:id="0">
    <w:p w:rsidR="00F7027B" w:rsidRDefault="00F7027B" w:rsidP="00C1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726"/>
    <w:rsid w:val="00075824"/>
    <w:rsid w:val="0009023D"/>
    <w:rsid w:val="000973A7"/>
    <w:rsid w:val="000C5A63"/>
    <w:rsid w:val="00241606"/>
    <w:rsid w:val="002B711C"/>
    <w:rsid w:val="003073C4"/>
    <w:rsid w:val="003C6A6C"/>
    <w:rsid w:val="004317A3"/>
    <w:rsid w:val="005620FB"/>
    <w:rsid w:val="005F2713"/>
    <w:rsid w:val="0067201C"/>
    <w:rsid w:val="007755EA"/>
    <w:rsid w:val="007B6E0A"/>
    <w:rsid w:val="00A45B92"/>
    <w:rsid w:val="00A552A5"/>
    <w:rsid w:val="00B05E42"/>
    <w:rsid w:val="00B11D51"/>
    <w:rsid w:val="00C14E83"/>
    <w:rsid w:val="00C51847"/>
    <w:rsid w:val="00C77336"/>
    <w:rsid w:val="00D930C1"/>
    <w:rsid w:val="00D94AF4"/>
    <w:rsid w:val="00E22E8D"/>
    <w:rsid w:val="00EF6726"/>
    <w:rsid w:val="00F35E84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5A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83"/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5A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E83"/>
  </w:style>
  <w:style w:type="paragraph" w:styleId="Footer">
    <w:name w:val="footer"/>
    <w:basedOn w:val="Normal"/>
    <w:link w:val="FooterChar"/>
    <w:uiPriority w:val="99"/>
    <w:unhideWhenUsed/>
    <w:rsid w:val="00C14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5146579804560262E-2"/>
          <c:y val="8.050847457627118E-2"/>
          <c:w val="0.75895765472312704"/>
          <c:h val="0.533898305084745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MME 2009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54</c:v>
                </c:pt>
                <c:pt idx="1">
                  <c:v>51</c:v>
                </c:pt>
                <c:pt idx="2">
                  <c:v>45</c:v>
                </c:pt>
                <c:pt idx="3">
                  <c:v>63</c:v>
                </c:pt>
                <c:pt idx="4">
                  <c:v>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MME 2010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65</c:v>
                </c:pt>
                <c:pt idx="1">
                  <c:v>70</c:v>
                </c:pt>
                <c:pt idx="2">
                  <c:v>51</c:v>
                </c:pt>
                <c:pt idx="3">
                  <c:v>63</c:v>
                </c:pt>
                <c:pt idx="4">
                  <c:v>60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MME 2011</c:v>
                </c:pt>
              </c:strCache>
            </c:strRef>
          </c:tx>
          <c:spPr>
            <a:solidFill>
              <a:srgbClr val="FFFFCC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55</c:v>
                </c:pt>
                <c:pt idx="1">
                  <c:v>68</c:v>
                </c:pt>
                <c:pt idx="2">
                  <c:v>51</c:v>
                </c:pt>
                <c:pt idx="3">
                  <c:v>59</c:v>
                </c:pt>
                <c:pt idx="4">
                  <c:v>46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MME 2012</c:v>
                </c:pt>
              </c:strCache>
            </c:strRef>
          </c:tx>
          <c:spPr>
            <a:solidFill>
              <a:srgbClr val="CCFF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51</c:v>
                </c:pt>
                <c:pt idx="1">
                  <c:v>56</c:v>
                </c:pt>
                <c:pt idx="2">
                  <c:v>32</c:v>
                </c:pt>
                <c:pt idx="3">
                  <c:v>58</c:v>
                </c:pt>
                <c:pt idx="4">
                  <c:v>48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MME 2013 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42</c:v>
                </c:pt>
                <c:pt idx="1">
                  <c:v>48</c:v>
                </c:pt>
                <c:pt idx="2">
                  <c:v>40</c:v>
                </c:pt>
                <c:pt idx="3">
                  <c:v>56</c:v>
                </c:pt>
                <c:pt idx="4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348096"/>
        <c:axId val="145349632"/>
        <c:axId val="0"/>
      </c:bar3DChart>
      <c:catAx>
        <c:axId val="145348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349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349632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348096"/>
        <c:crosses val="autoZero"/>
        <c:crossBetween val="between"/>
        <c:majorUnit val="20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6632702247137583"/>
          <c:y val="0.16510524390096398"/>
          <c:w val="0.11972747632089467"/>
          <c:h val="0.39145538876771463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3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006600660066E-2"/>
          <c:y val="8.4000000000000005E-2"/>
          <c:w val="0.75247524752475248"/>
          <c:h val="0.5480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MME 2009</c:v>
                </c:pt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29</c:v>
                </c:pt>
                <c:pt idx="1">
                  <c:v>28</c:v>
                </c:pt>
                <c:pt idx="2">
                  <c:v>30</c:v>
                </c:pt>
                <c:pt idx="3">
                  <c:v>43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MME 2010</c:v>
                </c:pt>
              </c:strCache>
            </c:strRef>
          </c:tx>
          <c:spPr>
            <a:solidFill>
              <a:srgbClr val="9933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</c:v>
                </c:pt>
                <c:pt idx="1">
                  <c:v>51</c:v>
                </c:pt>
                <c:pt idx="2">
                  <c:v>26</c:v>
                </c:pt>
                <c:pt idx="3">
                  <c:v>39</c:v>
                </c:pt>
                <c:pt idx="4">
                  <c:v>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MME 2011</c:v>
                </c:pt>
              </c:strCache>
            </c:strRef>
          </c:tx>
          <c:spPr>
            <a:solidFill>
              <a:srgbClr val="FFFFCC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26</c:v>
                </c:pt>
                <c:pt idx="1">
                  <c:v>44</c:v>
                </c:pt>
                <c:pt idx="2">
                  <c:v>26</c:v>
                </c:pt>
                <c:pt idx="3">
                  <c:v>43</c:v>
                </c:pt>
                <c:pt idx="4">
                  <c:v>23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MME 2012 </c:v>
                </c:pt>
              </c:strCache>
            </c:strRef>
          </c:tx>
          <c:spPr>
            <a:solidFill>
              <a:srgbClr val="CCFFFF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40</c:v>
                </c:pt>
                <c:pt idx="1">
                  <c:v>45</c:v>
                </c:pt>
                <c:pt idx="2">
                  <c:v>19</c:v>
                </c:pt>
                <c:pt idx="3">
                  <c:v>49</c:v>
                </c:pt>
                <c:pt idx="4">
                  <c:v>22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MME 2013</c:v>
                </c:pt>
              </c:strCache>
            </c:strRef>
          </c:tx>
          <c:spPr>
            <a:solidFill>
              <a:srgbClr val="660066"/>
            </a:solidFill>
            <a:ln w="1269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42</c:v>
                </c:pt>
                <c:pt idx="1">
                  <c:v>49</c:v>
                </c:pt>
                <c:pt idx="2">
                  <c:v>32</c:v>
                </c:pt>
                <c:pt idx="3">
                  <c:v>54</c:v>
                </c:pt>
                <c:pt idx="4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836672"/>
        <c:axId val="145850752"/>
        <c:axId val="0"/>
      </c:bar3DChart>
      <c:catAx>
        <c:axId val="145836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85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850752"/>
        <c:scaling>
          <c:orientation val="minMax"/>
          <c:max val="10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836672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66336633663366"/>
          <c:y val="0.26800000000000002"/>
          <c:w val="0.15676567656765678"/>
          <c:h val="0.46400000000000002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09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6225165562913912E-2"/>
          <c:y val="8.4000000000000005E-2"/>
          <c:w val="0.7516556291390728"/>
          <c:h val="0.548000000000000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MME 2009</c:v>
                </c:pt>
              </c:strCache>
            </c:strRef>
          </c:tx>
          <c:spPr>
            <a:solidFill>
              <a:srgbClr val="99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42</c:v>
                </c:pt>
                <c:pt idx="1">
                  <c:v>49</c:v>
                </c:pt>
                <c:pt idx="2">
                  <c:v>49</c:v>
                </c:pt>
                <c:pt idx="3">
                  <c:v>51</c:v>
                </c:pt>
                <c:pt idx="4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MME 2010</c:v>
                </c:pt>
              </c:strCache>
            </c:strRef>
          </c:tx>
          <c:spPr>
            <a:solidFill>
              <a:srgbClr val="9933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44</c:v>
                </c:pt>
                <c:pt idx="1">
                  <c:v>49</c:v>
                </c:pt>
                <c:pt idx="2">
                  <c:v>37</c:v>
                </c:pt>
                <c:pt idx="3">
                  <c:v>46</c:v>
                </c:pt>
                <c:pt idx="4">
                  <c:v>43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MME 2011</c:v>
                </c:pt>
              </c:strCache>
            </c:strRef>
          </c:tx>
          <c:spPr>
            <a:solidFill>
              <a:srgbClr val="FFFFCC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35</c:v>
                </c:pt>
                <c:pt idx="1">
                  <c:v>54</c:v>
                </c:pt>
                <c:pt idx="2">
                  <c:v>45</c:v>
                </c:pt>
                <c:pt idx="3">
                  <c:v>37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MME 2012 </c:v>
                </c:pt>
              </c:strCache>
            </c:strRef>
          </c:tx>
          <c:spPr>
            <a:solidFill>
              <a:srgbClr val="CCFF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10</c:v>
                </c:pt>
                <c:pt idx="1">
                  <c:v>19</c:v>
                </c:pt>
                <c:pt idx="2">
                  <c:v>10</c:v>
                </c:pt>
                <c:pt idx="3">
                  <c:v>20</c:v>
                </c:pt>
                <c:pt idx="4">
                  <c:v>11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MME 2013</c:v>
                </c:pt>
              </c:strCache>
            </c:strRef>
          </c:tx>
          <c:spPr>
            <a:solidFill>
              <a:srgbClr val="660066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6</c:v>
                </c:pt>
                <c:pt idx="1">
                  <c:v>24</c:v>
                </c:pt>
                <c:pt idx="2">
                  <c:v>12</c:v>
                </c:pt>
                <c:pt idx="3">
                  <c:v>27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642240"/>
        <c:axId val="145643776"/>
        <c:axId val="0"/>
      </c:bar3DChart>
      <c:catAx>
        <c:axId val="145642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643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643776"/>
        <c:scaling>
          <c:orientation val="minMax"/>
          <c:max val="100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642240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609271523178808"/>
          <c:y val="0.25800104068624075"/>
          <c:w val="0.15728476821192053"/>
          <c:h val="0.47264254789413007"/>
        </c:manualLayout>
      </c:layout>
      <c:overlay val="0"/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4266025324240333E-2"/>
          <c:y val="9.4660775706285824E-2"/>
          <c:w val="0.7441860465116279"/>
          <c:h val="0.54618473895582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MME 2009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44</c:v>
                </c:pt>
                <c:pt idx="1">
                  <c:v>53</c:v>
                </c:pt>
                <c:pt idx="2">
                  <c:v>50</c:v>
                </c:pt>
                <c:pt idx="3">
                  <c:v>66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MME 2010 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57</c:v>
                </c:pt>
                <c:pt idx="1">
                  <c:v>61</c:v>
                </c:pt>
                <c:pt idx="2">
                  <c:v>43</c:v>
                </c:pt>
                <c:pt idx="3">
                  <c:v>67</c:v>
                </c:pt>
                <c:pt idx="4">
                  <c:v>48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MME 2011 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62</c:v>
                </c:pt>
                <c:pt idx="1">
                  <c:v>65</c:v>
                </c:pt>
                <c:pt idx="2">
                  <c:v>52</c:v>
                </c:pt>
                <c:pt idx="3">
                  <c:v>57</c:v>
                </c:pt>
                <c:pt idx="4">
                  <c:v>49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MME 2012 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19</c:v>
                </c:pt>
                <c:pt idx="1">
                  <c:v>24</c:v>
                </c:pt>
                <c:pt idx="2">
                  <c:v>14</c:v>
                </c:pt>
                <c:pt idx="3">
                  <c:v>29</c:v>
                </c:pt>
                <c:pt idx="4">
                  <c:v>15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MME 2013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10</c:v>
                </c:pt>
                <c:pt idx="1">
                  <c:v>24</c:v>
                </c:pt>
                <c:pt idx="2">
                  <c:v>16</c:v>
                </c:pt>
                <c:pt idx="3">
                  <c:v>30</c:v>
                </c:pt>
                <c:pt idx="4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754752"/>
        <c:axId val="145756544"/>
        <c:axId val="0"/>
      </c:bar3DChart>
      <c:catAx>
        <c:axId val="14575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7565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5756544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5754752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2890365448504988"/>
          <c:y val="0.26907630522088355"/>
          <c:w val="0.16445182724252491"/>
          <c:h val="0.4658634538152610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00979204522511E-2"/>
          <c:y val="9.982902021058368E-2"/>
          <c:w val="0.749185667752443"/>
          <c:h val="0.546184738955823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MME 2009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75</c:v>
                </c:pt>
                <c:pt idx="1">
                  <c:v>80</c:v>
                </c:pt>
                <c:pt idx="2">
                  <c:v>76</c:v>
                </c:pt>
                <c:pt idx="3">
                  <c:v>86</c:v>
                </c:pt>
                <c:pt idx="4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MME 2010 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74</c:v>
                </c:pt>
                <c:pt idx="1">
                  <c:v>83</c:v>
                </c:pt>
                <c:pt idx="2">
                  <c:v>72</c:v>
                </c:pt>
                <c:pt idx="3">
                  <c:v>83</c:v>
                </c:pt>
                <c:pt idx="4">
                  <c:v>70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MME 2011 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77</c:v>
                </c:pt>
                <c:pt idx="1">
                  <c:v>77</c:v>
                </c:pt>
                <c:pt idx="2">
                  <c:v>73</c:v>
                </c:pt>
                <c:pt idx="3">
                  <c:v>77</c:v>
                </c:pt>
                <c:pt idx="4">
                  <c:v>72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MME 2012 </c:v>
                </c:pt>
              </c:strCache>
            </c:strRef>
          </c:tx>
          <c:spPr>
            <a:solidFill>
              <a:srgbClr val="CCFFFF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  <c:pt idx="0">
                  <c:v>30</c:v>
                </c:pt>
                <c:pt idx="1">
                  <c:v>41</c:v>
                </c:pt>
                <c:pt idx="2">
                  <c:v>21</c:v>
                </c:pt>
                <c:pt idx="3">
                  <c:v>38</c:v>
                </c:pt>
                <c:pt idx="4">
                  <c:v>31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MME 2013</c:v>
                </c:pt>
              </c:strCache>
            </c:strRef>
          </c:tx>
          <c:spPr>
            <a:solidFill>
              <a:srgbClr val="660066"/>
            </a:solidFill>
            <a:ln w="12677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3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ysClr val="windowText" lastClr="000000"/>
                    </a:solidFill>
                    <a:latin typeface="Arial"/>
                    <a:ea typeface="Arial"/>
                    <a:cs typeface="Arial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Sheet1!$B$1:$F$1</c:f>
              <c:strCache>
                <c:ptCount val="5"/>
                <c:pt idx="0">
                  <c:v>Beaverton</c:v>
                </c:pt>
                <c:pt idx="1">
                  <c:v>Clare</c:v>
                </c:pt>
                <c:pt idx="2">
                  <c:v>Farwell</c:v>
                </c:pt>
                <c:pt idx="3">
                  <c:v>Gladwin</c:v>
                </c:pt>
                <c:pt idx="4">
                  <c:v>Harrison </c:v>
                </c:pt>
              </c:strCache>
            </c:strRef>
          </c:cat>
          <c:val>
            <c:numRef>
              <c:f>Sheet1!$B$6:$F$6</c:f>
              <c:numCache>
                <c:formatCode>General</c:formatCode>
                <c:ptCount val="5"/>
                <c:pt idx="0">
                  <c:v>22</c:v>
                </c:pt>
                <c:pt idx="1">
                  <c:v>35</c:v>
                </c:pt>
                <c:pt idx="2">
                  <c:v>22</c:v>
                </c:pt>
                <c:pt idx="3">
                  <c:v>39</c:v>
                </c:pt>
                <c:pt idx="4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6240640"/>
        <c:axId val="146242176"/>
        <c:axId val="0"/>
      </c:bar3DChart>
      <c:catAx>
        <c:axId val="14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2421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6242176"/>
        <c:scaling>
          <c:orientation val="minMax"/>
          <c:max val="100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240640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3224755700325737"/>
          <c:y val="0.26907630522088355"/>
          <c:w val="0.16123778501628663"/>
          <c:h val="0.46586345381526106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08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0.01629</cdr:x>
      <cdr:y>0</cdr:y>
    </cdr:from>
    <cdr:to>
      <cdr:x>0.07421</cdr:x>
      <cdr:y>0.06913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109743" y="0"/>
          <a:ext cx="390117" cy="182878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4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ysClr val="windowText" lastClr="000000"/>
              </a:solidFill>
            </a:rPr>
            <a:t>56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0.06653</cdr:x>
      <cdr:y>0.07389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0" y="0"/>
          <a:ext cx="407172" cy="190825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4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0.06666</cdr:x>
      <cdr:y>0.07389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0" y="0"/>
          <a:ext cx="412031" cy="193123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4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0.06695</cdr:x>
      <cdr:y>0.07426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0" y="0"/>
          <a:ext cx="415440" cy="194704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4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0.06564</cdr:x>
      <cdr:y>0.07436</cdr:y>
    </cdr:to>
    <cdr:sp macro="" textlink="">
      <cdr:nvSpPr>
        <cdr:cNvPr id="2" name="Right Arrow 1"/>
        <cdr:cNvSpPr/>
      </cdr:nvSpPr>
      <cdr:spPr>
        <a:xfrm xmlns:a="http://schemas.openxmlformats.org/drawingml/2006/main">
          <a:off x="0" y="0"/>
          <a:ext cx="407311" cy="191000"/>
        </a:xfrm>
        <a:prstGeom xmlns:a="http://schemas.openxmlformats.org/drawingml/2006/main" prst="rightArrow">
          <a:avLst/>
        </a:prstGeom>
        <a:ln xmlns:a="http://schemas.openxmlformats.org/drawingml/2006/main">
          <a:solidFill>
            <a:schemeClr val="accent4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8E752-57AA-48E9-97E2-768AC178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Shelley Dawn Coats</cp:lastModifiedBy>
  <cp:revision>3</cp:revision>
  <cp:lastPrinted>2013-08-14T13:51:00Z</cp:lastPrinted>
  <dcterms:created xsi:type="dcterms:W3CDTF">2013-08-06T15:21:00Z</dcterms:created>
  <dcterms:modified xsi:type="dcterms:W3CDTF">2013-08-14T13:51:00Z</dcterms:modified>
</cp:coreProperties>
</file>