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AA" w:rsidRDefault="00B22CAA" w:rsidP="00044CD4">
      <w:pPr>
        <w:jc w:val="center"/>
        <w:rPr>
          <w:b/>
        </w:rPr>
      </w:pPr>
      <w:bookmarkStart w:id="0" w:name="_GoBack"/>
      <w:bookmarkEnd w:id="0"/>
    </w:p>
    <w:p w:rsidR="00044CD4" w:rsidRDefault="00044CD4" w:rsidP="00044CD4">
      <w:pPr>
        <w:jc w:val="center"/>
        <w:rPr>
          <w:b/>
        </w:rPr>
      </w:pPr>
      <w:r>
        <w:rPr>
          <w:b/>
        </w:rPr>
        <w:t>ELA 6-8 Sample Items</w:t>
      </w:r>
    </w:p>
    <w:p w:rsidR="00044CD4" w:rsidRDefault="00044CD4" w:rsidP="008E2AB8">
      <w:pPr>
        <w:rPr>
          <w:b/>
        </w:rPr>
      </w:pPr>
    </w:p>
    <w:p w:rsidR="008E2AB8" w:rsidRDefault="008E2AB8" w:rsidP="008E2AB8">
      <w:r w:rsidRPr="002B0F48">
        <w:rPr>
          <w:b/>
        </w:rPr>
        <w:t>Claim 3</w:t>
      </w:r>
      <w:r>
        <w:t>: Students can employ effective speaking and listening skills for a range of purposes and audiences.</w:t>
      </w:r>
    </w:p>
    <w:p w:rsidR="008E2AB8" w:rsidRDefault="008E2AB8" w:rsidP="008E2AB8">
      <w:r>
        <w:rPr>
          <w:b/>
        </w:rPr>
        <w:t>Target 4:</w:t>
      </w:r>
      <w:r w:rsidR="00044CD4">
        <w:rPr>
          <w:b/>
        </w:rPr>
        <w:t xml:space="preserve"> </w:t>
      </w:r>
      <w:r w:rsidR="00044CD4">
        <w:t>Analyze, interpret, and use information delivered orally or visually</w:t>
      </w:r>
      <w:r>
        <w:t>.</w:t>
      </w:r>
    </w:p>
    <w:p w:rsidR="008E2AB8" w:rsidRDefault="008E2AB8" w:rsidP="008E2AB8">
      <w:pPr>
        <w:rPr>
          <w:sz w:val="24"/>
          <w:szCs w:val="24"/>
        </w:rPr>
      </w:pPr>
    </w:p>
    <w:p w:rsidR="008E2AB8" w:rsidRPr="008E2AB8" w:rsidRDefault="008E2AB8" w:rsidP="008E2AB8">
      <w:pPr>
        <w:rPr>
          <w:i/>
          <w:sz w:val="24"/>
          <w:szCs w:val="24"/>
        </w:rPr>
      </w:pPr>
      <w:r w:rsidRPr="008E2AB8">
        <w:rPr>
          <w:sz w:val="24"/>
          <w:szCs w:val="24"/>
        </w:rPr>
        <w:t xml:space="preserve">Bear Bile Farm: </w:t>
      </w:r>
      <w:r w:rsidRPr="008E2AB8">
        <w:rPr>
          <w:i/>
          <w:sz w:val="24"/>
          <w:szCs w:val="24"/>
        </w:rPr>
        <w:t>National Geographic website</w:t>
      </w:r>
    </w:p>
    <w:p w:rsidR="008E2AB8" w:rsidRDefault="008B0BFE" w:rsidP="008E2AB8">
      <w:hyperlink r:id="rId5" w:history="1">
        <w:r w:rsidR="008E2AB8" w:rsidRPr="009B6E15">
          <w:rPr>
            <w:rStyle w:val="Hyperlink"/>
          </w:rPr>
          <w:t>http://channel.nationalgeographic.com/wild/animal-underworld/videos/bear-bile-farm/?videoDetect=t%252Cf</w:t>
        </w:r>
      </w:hyperlink>
      <w:r w:rsidR="008E2AB8">
        <w:t xml:space="preserve"> </w:t>
      </w:r>
    </w:p>
    <w:p w:rsidR="008E2AB8" w:rsidRDefault="008E2AB8" w:rsidP="008E2AB8">
      <w:pPr>
        <w:rPr>
          <w:u w:val="single"/>
        </w:rPr>
      </w:pPr>
    </w:p>
    <w:p w:rsidR="008E2AB8" w:rsidRPr="002B0F48" w:rsidRDefault="008E2AB8" w:rsidP="008E2AB8">
      <w:pPr>
        <w:rPr>
          <w:u w:val="single"/>
        </w:rPr>
      </w:pPr>
      <w:r w:rsidRPr="002B0F48">
        <w:rPr>
          <w:u w:val="single"/>
        </w:rPr>
        <w:t xml:space="preserve">Prompt:  </w:t>
      </w:r>
    </w:p>
    <w:p w:rsidR="008E2AB8" w:rsidRPr="00044CD4" w:rsidRDefault="00044CD4" w:rsidP="008E2AB8">
      <w:r>
        <w:t xml:space="preserve">What is the point of view in the video, </w:t>
      </w:r>
      <w:r>
        <w:rPr>
          <w:i/>
        </w:rPr>
        <w:t xml:space="preserve">Bear Bile Farm?  </w:t>
      </w:r>
      <w:r>
        <w:t>Use details from the presentation to demonstrate this point of view.</w:t>
      </w:r>
    </w:p>
    <w:p w:rsidR="008E2AB8" w:rsidRDefault="008E2AB8" w:rsidP="008E2AB8"/>
    <w:p w:rsidR="008E2AB8" w:rsidRDefault="008E2AB8" w:rsidP="008E2AB8"/>
    <w:p w:rsidR="008E2AB8" w:rsidRDefault="008E2AB8"/>
    <w:p w:rsidR="008E2AB8" w:rsidRPr="008E2AB8" w:rsidRDefault="008E2AB8">
      <w:pPr>
        <w:rPr>
          <w:i/>
          <w:sz w:val="24"/>
          <w:szCs w:val="24"/>
        </w:rPr>
      </w:pPr>
      <w:r>
        <w:rPr>
          <w:sz w:val="24"/>
          <w:szCs w:val="24"/>
        </w:rPr>
        <w:t>Hurricane 101</w:t>
      </w:r>
      <w:r w:rsidRPr="008E2AB8">
        <w:rPr>
          <w:sz w:val="24"/>
          <w:szCs w:val="24"/>
        </w:rPr>
        <w:t xml:space="preserve">: </w:t>
      </w:r>
      <w:r w:rsidRPr="008E2AB8">
        <w:rPr>
          <w:i/>
          <w:sz w:val="24"/>
          <w:szCs w:val="24"/>
        </w:rPr>
        <w:t>National Geographic website</w:t>
      </w:r>
    </w:p>
    <w:p w:rsidR="008E2AB8" w:rsidRDefault="008B0BFE" w:rsidP="008E2AB8">
      <w:hyperlink r:id="rId6" w:history="1">
        <w:r w:rsidR="008E2AB8" w:rsidRPr="009B6E15">
          <w:rPr>
            <w:rStyle w:val="Hyperlink"/>
          </w:rPr>
          <w:t>http://video.nationalgeographic.com/video/environment/environment-natural-disasters/hurricanes/hurricanes-101/?source=vidcarousel</w:t>
        </w:r>
      </w:hyperlink>
      <w:r w:rsidR="008E2AB8">
        <w:t xml:space="preserve"> </w:t>
      </w:r>
    </w:p>
    <w:p w:rsidR="008E2AB8" w:rsidRDefault="008E2AB8" w:rsidP="008E2AB8"/>
    <w:p w:rsidR="008E2AB8" w:rsidRPr="002B0F48" w:rsidRDefault="008E2AB8" w:rsidP="008E2AB8">
      <w:pPr>
        <w:rPr>
          <w:rFonts w:eastAsiaTheme="minorEastAsia" w:hAnsi="Times New Roman"/>
          <w:color w:val="000000" w:themeColor="text1"/>
          <w:u w:val="single"/>
        </w:rPr>
      </w:pPr>
      <w:r>
        <w:rPr>
          <w:rFonts w:eastAsiaTheme="minorEastAsia" w:hAnsi="Times New Roman"/>
          <w:color w:val="000000" w:themeColor="text1"/>
          <w:u w:val="single"/>
        </w:rPr>
        <w:t>Prompt:</w:t>
      </w:r>
    </w:p>
    <w:p w:rsidR="008E2AB8" w:rsidRDefault="008E2AB8" w:rsidP="008E2AB8">
      <w:r>
        <w:t xml:space="preserve">Hurricanes </w:t>
      </w:r>
      <w:r w:rsidR="00044CD4">
        <w:t>can be dangerous and costly</w:t>
      </w:r>
      <w:r>
        <w:t xml:space="preserve">.  </w:t>
      </w:r>
      <w:r w:rsidR="00044CD4">
        <w:t xml:space="preserve">Based on the information from the video, what conclusions can be made? </w:t>
      </w:r>
      <w:r>
        <w:t>Use two details from the video to support your answer.</w:t>
      </w:r>
    </w:p>
    <w:p w:rsidR="008E2AB8" w:rsidRDefault="008E2AB8"/>
    <w:p w:rsidR="00B22CAA" w:rsidRDefault="00B22CAA"/>
    <w:p w:rsidR="00B22CAA" w:rsidRDefault="00B22CAA"/>
    <w:p w:rsidR="00B22CAA" w:rsidRDefault="00B22CAA"/>
    <w:p w:rsidR="00B22CAA" w:rsidRDefault="00B22CAA"/>
    <w:p w:rsidR="00B22CAA" w:rsidRDefault="00B22CAA"/>
    <w:p w:rsidR="00B22CAA" w:rsidRDefault="00B22CAA"/>
    <w:p w:rsidR="00B22CAA" w:rsidRDefault="00B22CAA"/>
    <w:p w:rsidR="00B22CAA" w:rsidRDefault="00B22CAA" w:rsidP="00B22CA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2CAA" w:rsidRDefault="00B22CAA" w:rsidP="00B22CAA">
      <w:pPr>
        <w:autoSpaceDE w:val="0"/>
        <w:autoSpaceDN w:val="0"/>
        <w:adjustRightInd w:val="0"/>
        <w:spacing w:before="17" w:after="0" w:line="240" w:lineRule="auto"/>
        <w:ind w:left="22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6"/>
          <w:sz w:val="24"/>
          <w:szCs w:val="24"/>
        </w:rPr>
        <w:t>Gr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7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5"/>
          <w:sz w:val="24"/>
          <w:szCs w:val="24"/>
        </w:rPr>
        <w:t xml:space="preserve"> I</w:t>
      </w:r>
      <w:r>
        <w:rPr>
          <w:rFonts w:ascii="Verdana" w:hAnsi="Verdana" w:cs="Verdana"/>
          <w:spacing w:val="4"/>
          <w:sz w:val="24"/>
          <w:szCs w:val="24"/>
        </w:rPr>
        <w:t>t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m</w:t>
      </w:r>
      <w:r>
        <w:rPr>
          <w:rFonts w:ascii="Verdana" w:hAnsi="Verdana" w:cs="Verdana"/>
          <w:spacing w:val="5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Sp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pacing w:val="4"/>
          <w:sz w:val="24"/>
          <w:szCs w:val="24"/>
        </w:rPr>
        <w:t>i</w:t>
      </w:r>
      <w:r>
        <w:rPr>
          <w:rFonts w:ascii="Verdana" w:hAnsi="Verdana" w:cs="Verdana"/>
          <w:spacing w:val="7"/>
          <w:sz w:val="24"/>
          <w:szCs w:val="24"/>
        </w:rPr>
        <w:t>f</w:t>
      </w:r>
      <w:r>
        <w:rPr>
          <w:rFonts w:ascii="Verdana" w:hAnsi="Verdana" w:cs="Verdana"/>
          <w:spacing w:val="4"/>
          <w:sz w:val="24"/>
          <w:szCs w:val="24"/>
        </w:rPr>
        <w:t>ic</w:t>
      </w:r>
      <w:r>
        <w:rPr>
          <w:rFonts w:ascii="Verdana" w:hAnsi="Verdana" w:cs="Verdana"/>
          <w:spacing w:val="7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ti</w:t>
      </w:r>
      <w:r>
        <w:rPr>
          <w:rFonts w:ascii="Verdana" w:hAnsi="Verdana" w:cs="Verdana"/>
          <w:spacing w:val="5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6"/>
          <w:sz w:val="24"/>
          <w:szCs w:val="24"/>
        </w:rPr>
        <w:t>b</w:t>
      </w:r>
      <w:r>
        <w:rPr>
          <w:rFonts w:ascii="Verdana" w:hAnsi="Verdana" w:cs="Verdana"/>
          <w:spacing w:val="4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9"/>
          <w:sz w:val="24"/>
          <w:szCs w:val="24"/>
        </w:rPr>
        <w:t xml:space="preserve"> 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3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T4</w:t>
      </w:r>
    </w:p>
    <w:p w:rsidR="00B22CAA" w:rsidRDefault="00B22CAA" w:rsidP="00B22CAA">
      <w:pPr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B22CAA" w:rsidRDefault="00B22CAA" w:rsidP="00B22CAA">
      <w:pPr>
        <w:autoSpaceDE w:val="0"/>
        <w:autoSpaceDN w:val="0"/>
        <w:adjustRightInd w:val="0"/>
        <w:spacing w:after="0" w:line="240" w:lineRule="auto"/>
        <w:ind w:left="72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14"/>
          <w:szCs w:val="14"/>
        </w:rPr>
        <w:drawing>
          <wp:inline distT="0" distB="0" distL="0" distR="0">
            <wp:extent cx="155257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AA" w:rsidRDefault="00B22CAA" w:rsidP="00B22CAA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2CAA" w:rsidRDefault="00B22CAA" w:rsidP="00B22CAA">
      <w:pPr>
        <w:autoSpaceDE w:val="0"/>
        <w:autoSpaceDN w:val="0"/>
        <w:adjustRightInd w:val="0"/>
        <w:spacing w:before="10" w:after="0" w:line="240" w:lineRule="auto"/>
        <w:ind w:left="220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pacing w:val="1"/>
          <w:sz w:val="28"/>
          <w:szCs w:val="28"/>
        </w:rPr>
        <w:t>G</w:t>
      </w:r>
      <w:r>
        <w:rPr>
          <w:rFonts w:ascii="Verdana" w:hAnsi="Verdana" w:cs="Verdana"/>
          <w:sz w:val="28"/>
          <w:szCs w:val="28"/>
        </w:rPr>
        <w:t>r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de 7</w:t>
      </w:r>
      <w:r>
        <w:rPr>
          <w:rFonts w:ascii="Verdana" w:hAnsi="Verdana" w:cs="Verdana"/>
          <w:spacing w:val="-1"/>
          <w:sz w:val="28"/>
          <w:szCs w:val="28"/>
        </w:rPr>
        <w:t xml:space="preserve"> 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LA </w:t>
      </w:r>
      <w:r>
        <w:rPr>
          <w:rFonts w:ascii="Verdana" w:hAnsi="Verdana" w:cs="Verdana"/>
          <w:spacing w:val="1"/>
          <w:sz w:val="28"/>
          <w:szCs w:val="28"/>
        </w:rPr>
        <w:t>C</w:t>
      </w:r>
      <w:r>
        <w:rPr>
          <w:rFonts w:ascii="Verdana" w:hAnsi="Verdana" w:cs="Verdana"/>
          <w:sz w:val="28"/>
          <w:szCs w:val="28"/>
        </w:rPr>
        <w:t>3</w:t>
      </w:r>
      <w:r>
        <w:rPr>
          <w:rFonts w:ascii="Verdana" w:hAnsi="Verdana" w:cs="Verdana"/>
          <w:spacing w:val="-4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T4</w:t>
      </w:r>
    </w:p>
    <w:p w:rsidR="00B22CAA" w:rsidRDefault="00B22CAA" w:rsidP="00B22CAA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497"/>
      </w:tblGrid>
      <w:tr w:rsidR="00B22CAA">
        <w:trPr>
          <w:trHeight w:hRule="exact" w:val="504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7" w:after="0" w:line="242" w:lineRule="exact"/>
              <w:ind w:left="97" w:right="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3: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506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9" w:after="0" w:line="242" w:lineRule="exact"/>
              <w:ind w:left="97"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et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/I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RPR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ly</w:t>
            </w:r>
          </w:p>
        </w:tc>
      </w:tr>
      <w:tr w:rsidR="00B22CAA">
        <w:trPr>
          <w:trHeight w:hRule="exact" w:val="264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Secon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et(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):</w:t>
            </w:r>
            <w:r>
              <w:rPr>
                <w:rFonts w:ascii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A</w:t>
            </w:r>
          </w:p>
        </w:tc>
      </w:tr>
      <w:tr w:rsidR="00B22CAA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18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SL-1,</w:t>
            </w:r>
            <w:r>
              <w:rPr>
                <w:rFonts w:ascii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2,</w:t>
            </w:r>
            <w:r>
              <w:rPr>
                <w:rFonts w:ascii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SL-3</w:t>
            </w:r>
          </w:p>
        </w:tc>
      </w:tr>
      <w:tr w:rsidR="00B22CAA">
        <w:trPr>
          <w:trHeight w:hRule="exact" w:val="262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14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):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</w:tr>
      <w:tr w:rsidR="00B22CAA">
        <w:trPr>
          <w:trHeight w:hRule="exact" w:val="2695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10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5" w:after="0" w:line="244" w:lineRule="exact"/>
              <w:ind w:left="95" w:right="53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ug</w:t>
            </w:r>
            <w:r>
              <w:rPr>
                <w:rFonts w:ascii="Verdana" w:hAnsi="Verdana" w:cs="Verdana"/>
                <w:sz w:val="20"/>
                <w:szCs w:val="20"/>
              </w:rPr>
              <w:t>h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36" w:lineRule="exact"/>
              <w:ind w:left="9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nts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2" w:lineRule="exact"/>
              <w:ind w:left="45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1.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  <w:p w:rsidR="00B22CAA" w:rsidRDefault="00B22CAA">
            <w:pPr>
              <w:autoSpaceDE w:val="0"/>
              <w:autoSpaceDN w:val="0"/>
              <w:adjustRightInd w:val="0"/>
              <w:spacing w:before="1" w:after="0" w:line="240" w:lineRule="auto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2" w:lineRule="exact"/>
              <w:ind w:left="45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 xml:space="preserve"> 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on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2" w:lineRule="exact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</w:p>
          <w:p w:rsidR="00B22CAA" w:rsidRDefault="00B22CAA">
            <w:pPr>
              <w:autoSpaceDE w:val="0"/>
              <w:autoSpaceDN w:val="0"/>
              <w:adjustRightInd w:val="0"/>
              <w:spacing w:before="5" w:after="0" w:line="244" w:lineRule="exact"/>
              <w:ind w:left="815" w:right="350" w:hanging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Verdan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upp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36" w:lineRule="exact"/>
              <w:ind w:left="815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2" w:lineRule="exact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4.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262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5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*: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CR</w:t>
            </w:r>
          </w:p>
        </w:tc>
      </w:tr>
      <w:tr w:rsidR="00B22CAA">
        <w:trPr>
          <w:trHeight w:hRule="exact" w:val="439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1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5" w:after="0" w:line="244" w:lineRule="exact"/>
              <w:ind w:left="95" w:right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enti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B22CAA" w:rsidRDefault="00B22CAA">
            <w:pPr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 w:cs="Times New Roman"/>
              </w:rPr>
            </w:pPr>
          </w:p>
          <w:p w:rsidR="00B22CAA" w:rsidRDefault="00B22CAA">
            <w:pPr>
              <w:autoSpaceDE w:val="0"/>
              <w:autoSpaceDN w:val="0"/>
              <w:adjustRightInd w:val="0"/>
              <w:spacing w:after="0" w:line="241" w:lineRule="auto"/>
              <w:ind w:left="95" w:right="56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a: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1)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A" w:rsidRDefault="00B22CAA">
            <w:pPr>
              <w:autoSpaceDE w:val="0"/>
              <w:autoSpaceDN w:val="0"/>
              <w:adjustRightInd w:val="0"/>
              <w:spacing w:after="0" w:line="240" w:lineRule="auto"/>
              <w:ind w:left="95" w:right="6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2)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 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mon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w.</w:t>
            </w:r>
          </w:p>
          <w:p w:rsidR="00B22CAA" w:rsidRDefault="00B22CAA">
            <w:pPr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A" w:rsidRDefault="00B22CAA">
            <w:pPr>
              <w:autoSpaceDE w:val="0"/>
              <w:autoSpaceDN w:val="0"/>
              <w:adjustRightInd w:val="0"/>
              <w:spacing w:after="0" w:line="240" w:lineRule="auto"/>
              <w:ind w:left="95" w:right="26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3-p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3)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ide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gum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nin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uppo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  <w:p w:rsidR="00B22CAA" w:rsidRDefault="00B22CAA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AA" w:rsidRDefault="00B22CAA">
            <w:pPr>
              <w:autoSpaceDE w:val="0"/>
              <w:autoSpaceDN w:val="0"/>
              <w:adjustRightInd w:val="0"/>
              <w:spacing w:after="0" w:line="239" w:lineRule="auto"/>
              <w:ind w:left="95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2-p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mpt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tud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le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omp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lu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i/>
                <w:iCs/>
                <w:w w:val="99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i/>
                <w:iCs/>
                <w:w w:val="99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awn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in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i/>
                <w:iCs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50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0" w:lineRule="auto"/>
              <w:ind w:left="1269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proofErr w:type="spellEnd"/>
          </w:p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17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Abilit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50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0" w:lineRule="auto"/>
              <w:ind w:left="106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0" w:lineRule="exact"/>
              <w:ind w:left="19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Aud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</w:tr>
      <w:tr w:rsidR="00B22CAA">
        <w:trPr>
          <w:trHeight w:hRule="exact" w:val="749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0" w:lineRule="auto"/>
              <w:ind w:left="784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lin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42" w:lineRule="exact"/>
              <w:ind w:left="17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9" w:after="0" w:line="242" w:lineRule="exact"/>
              <w:ind w:left="95" w:right="6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ubt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cs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</w:tr>
      <w:tr w:rsidR="00B22CAA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1" w:lineRule="exact"/>
              <w:ind w:left="13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1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  <w:tr w:rsidR="00B22CAA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2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t-Sp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Att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749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bil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7" w:after="0" w:line="242" w:lineRule="exact"/>
              <w:ind w:left="95" w:right="39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q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ave</w:t>
            </w:r>
          </w:p>
          <w:p w:rsidR="00B22CAA" w:rsidRDefault="00B22CAA">
            <w:pPr>
              <w:autoSpaceDE w:val="0"/>
              <w:autoSpaceDN w:val="0"/>
              <w:adjustRightInd w:val="0"/>
              <w:spacing w:after="0" w:line="236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es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Stud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</w:p>
        </w:tc>
      </w:tr>
    </w:tbl>
    <w:p w:rsidR="00B22CAA" w:rsidRDefault="00B22CAA" w:rsidP="00B22CAA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2CAA" w:rsidRDefault="00B22CAA" w:rsidP="00B22CAA">
      <w:pPr>
        <w:autoSpaceDE w:val="0"/>
        <w:autoSpaceDN w:val="0"/>
        <w:adjustRightInd w:val="0"/>
        <w:spacing w:before="23" w:after="0" w:line="240" w:lineRule="auto"/>
        <w:ind w:right="201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1</w:t>
      </w:r>
      <w:r>
        <w:rPr>
          <w:rFonts w:ascii="Verdana" w:hAnsi="Verdana" w:cs="Verdana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w w:val="99"/>
          <w:sz w:val="20"/>
          <w:szCs w:val="20"/>
        </w:rPr>
        <w:t>0</w:t>
      </w:r>
    </w:p>
    <w:p w:rsidR="00B22CAA" w:rsidRDefault="00B22CAA" w:rsidP="00B22CAA">
      <w:pPr>
        <w:autoSpaceDE w:val="0"/>
        <w:autoSpaceDN w:val="0"/>
        <w:adjustRightInd w:val="0"/>
        <w:spacing w:before="23" w:after="0" w:line="240" w:lineRule="auto"/>
        <w:ind w:right="201"/>
        <w:jc w:val="right"/>
        <w:rPr>
          <w:rFonts w:ascii="Verdana" w:hAnsi="Verdana" w:cs="Verdana"/>
          <w:sz w:val="20"/>
          <w:szCs w:val="20"/>
        </w:rPr>
        <w:sectPr w:rsidR="00B22CAA" w:rsidSect="00B22CAA">
          <w:pgSz w:w="12240" w:h="15840"/>
          <w:pgMar w:top="400" w:right="1220" w:bottom="280" w:left="1220" w:header="720" w:footer="720" w:gutter="0"/>
          <w:cols w:space="720"/>
          <w:noEndnote/>
        </w:sectPr>
      </w:pPr>
    </w:p>
    <w:p w:rsidR="00B22CAA" w:rsidRDefault="00B22CAA" w:rsidP="00B22CAA">
      <w:pPr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B22CAA" w:rsidRDefault="00B22CAA" w:rsidP="00B22CAA">
      <w:pPr>
        <w:autoSpaceDE w:val="0"/>
        <w:autoSpaceDN w:val="0"/>
        <w:adjustRightInd w:val="0"/>
        <w:spacing w:before="17" w:after="0" w:line="240" w:lineRule="auto"/>
        <w:ind w:left="22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pacing w:val="6"/>
          <w:sz w:val="24"/>
          <w:szCs w:val="24"/>
        </w:rPr>
        <w:t>Gr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d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7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E</w:t>
      </w:r>
      <w:r>
        <w:rPr>
          <w:rFonts w:ascii="Verdana" w:hAnsi="Verdana" w:cs="Verdana"/>
          <w:spacing w:val="6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pacing w:val="5"/>
          <w:sz w:val="24"/>
          <w:szCs w:val="24"/>
        </w:rPr>
        <w:t xml:space="preserve"> I</w:t>
      </w:r>
      <w:r>
        <w:rPr>
          <w:rFonts w:ascii="Verdana" w:hAnsi="Verdana" w:cs="Verdana"/>
          <w:spacing w:val="4"/>
          <w:sz w:val="24"/>
          <w:szCs w:val="24"/>
        </w:rPr>
        <w:t>t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z w:val="24"/>
          <w:szCs w:val="24"/>
        </w:rPr>
        <w:t>m</w:t>
      </w:r>
      <w:r>
        <w:rPr>
          <w:rFonts w:ascii="Verdana" w:hAnsi="Verdana" w:cs="Verdana"/>
          <w:spacing w:val="5"/>
          <w:sz w:val="24"/>
          <w:szCs w:val="24"/>
        </w:rPr>
        <w:t xml:space="preserve"> </w:t>
      </w:r>
      <w:r>
        <w:rPr>
          <w:rFonts w:ascii="Verdana" w:hAnsi="Verdana" w:cs="Verdana"/>
          <w:spacing w:val="4"/>
          <w:sz w:val="24"/>
          <w:szCs w:val="24"/>
        </w:rPr>
        <w:t>Sp</w:t>
      </w:r>
      <w:r>
        <w:rPr>
          <w:rFonts w:ascii="Verdana" w:hAnsi="Verdana" w:cs="Verdana"/>
          <w:spacing w:val="6"/>
          <w:sz w:val="24"/>
          <w:szCs w:val="24"/>
        </w:rPr>
        <w:t>e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pacing w:val="4"/>
          <w:sz w:val="24"/>
          <w:szCs w:val="24"/>
        </w:rPr>
        <w:t>i</w:t>
      </w:r>
      <w:r>
        <w:rPr>
          <w:rFonts w:ascii="Verdana" w:hAnsi="Verdana" w:cs="Verdana"/>
          <w:spacing w:val="7"/>
          <w:sz w:val="24"/>
          <w:szCs w:val="24"/>
        </w:rPr>
        <w:t>f</w:t>
      </w:r>
      <w:r>
        <w:rPr>
          <w:rFonts w:ascii="Verdana" w:hAnsi="Verdana" w:cs="Verdana"/>
          <w:spacing w:val="4"/>
          <w:sz w:val="24"/>
          <w:szCs w:val="24"/>
        </w:rPr>
        <w:t>ic</w:t>
      </w:r>
      <w:r>
        <w:rPr>
          <w:rFonts w:ascii="Verdana" w:hAnsi="Verdana" w:cs="Verdana"/>
          <w:spacing w:val="7"/>
          <w:sz w:val="24"/>
          <w:szCs w:val="24"/>
        </w:rPr>
        <w:t>a</w:t>
      </w:r>
      <w:r>
        <w:rPr>
          <w:rFonts w:ascii="Verdana" w:hAnsi="Verdana" w:cs="Verdana"/>
          <w:spacing w:val="4"/>
          <w:sz w:val="24"/>
          <w:szCs w:val="24"/>
        </w:rPr>
        <w:t>ti</w:t>
      </w:r>
      <w:r>
        <w:rPr>
          <w:rFonts w:ascii="Verdana" w:hAnsi="Verdana" w:cs="Verdana"/>
          <w:spacing w:val="5"/>
          <w:sz w:val="24"/>
          <w:szCs w:val="24"/>
        </w:rPr>
        <w:t>o</w:t>
      </w:r>
      <w:r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pacing w:val="1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</w:t>
      </w:r>
      <w:r>
        <w:rPr>
          <w:rFonts w:ascii="Verdana" w:hAnsi="Verdana" w:cs="Verdana"/>
          <w:spacing w:val="5"/>
          <w:sz w:val="24"/>
          <w:szCs w:val="24"/>
        </w:rPr>
        <w:t>a</w:t>
      </w:r>
      <w:r>
        <w:rPr>
          <w:rFonts w:ascii="Verdana" w:hAnsi="Verdana" w:cs="Verdana"/>
          <w:spacing w:val="6"/>
          <w:sz w:val="24"/>
          <w:szCs w:val="24"/>
        </w:rPr>
        <w:t>b</w:t>
      </w:r>
      <w:r>
        <w:rPr>
          <w:rFonts w:ascii="Verdana" w:hAnsi="Verdana" w:cs="Verdana"/>
          <w:spacing w:val="4"/>
          <w:sz w:val="24"/>
          <w:szCs w:val="24"/>
        </w:rPr>
        <w:t>l</w:t>
      </w:r>
      <w:r>
        <w:rPr>
          <w:rFonts w:ascii="Verdana" w:hAnsi="Verdana" w:cs="Verdana"/>
          <w:sz w:val="24"/>
          <w:szCs w:val="24"/>
        </w:rPr>
        <w:t>e</w:t>
      </w:r>
      <w:r>
        <w:rPr>
          <w:rFonts w:ascii="Verdana" w:hAnsi="Verdana" w:cs="Verdana"/>
          <w:spacing w:val="9"/>
          <w:sz w:val="24"/>
          <w:szCs w:val="24"/>
        </w:rPr>
        <w:t xml:space="preserve"> </w:t>
      </w:r>
      <w:r>
        <w:rPr>
          <w:rFonts w:ascii="Verdana" w:hAnsi="Verdana" w:cs="Verdana"/>
          <w:spacing w:val="5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3</w:t>
      </w:r>
      <w:r>
        <w:rPr>
          <w:rFonts w:ascii="Verdana" w:hAnsi="Verdana" w:cs="Verdana"/>
          <w:spacing w:val="8"/>
          <w:sz w:val="24"/>
          <w:szCs w:val="24"/>
        </w:rPr>
        <w:t xml:space="preserve"> </w:t>
      </w:r>
      <w:r>
        <w:rPr>
          <w:rFonts w:ascii="Verdana" w:hAnsi="Verdana" w:cs="Verdana"/>
          <w:spacing w:val="6"/>
          <w:sz w:val="24"/>
          <w:szCs w:val="24"/>
        </w:rPr>
        <w:t>T4</w:t>
      </w:r>
    </w:p>
    <w:p w:rsidR="00B22CAA" w:rsidRDefault="00B22CAA" w:rsidP="00B22CAA">
      <w:pPr>
        <w:autoSpaceDE w:val="0"/>
        <w:autoSpaceDN w:val="0"/>
        <w:adjustRightInd w:val="0"/>
        <w:spacing w:before="5" w:after="0" w:line="100" w:lineRule="exact"/>
        <w:rPr>
          <w:rFonts w:ascii="Verdana" w:hAnsi="Verdana" w:cs="Verdana"/>
          <w:sz w:val="10"/>
          <w:szCs w:val="10"/>
        </w:rPr>
      </w:pPr>
    </w:p>
    <w:p w:rsidR="00B22CAA" w:rsidRDefault="00B22CAA" w:rsidP="00B22CAA">
      <w:pPr>
        <w:autoSpaceDE w:val="0"/>
        <w:autoSpaceDN w:val="0"/>
        <w:adjustRightInd w:val="0"/>
        <w:spacing w:after="0" w:line="240" w:lineRule="auto"/>
        <w:ind w:left="72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noProof/>
          <w:sz w:val="10"/>
          <w:szCs w:val="10"/>
        </w:rPr>
        <w:drawing>
          <wp:inline distT="0" distB="0" distL="0" distR="0">
            <wp:extent cx="15525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AA" w:rsidRDefault="00B22CAA" w:rsidP="00B22CAA">
      <w:pPr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6497"/>
      </w:tblGrid>
      <w:tr w:rsidR="00B22CAA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before="2" w:after="0" w:line="241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proofErr w:type="gramEnd"/>
            <w:r>
              <w:rPr>
                <w:rFonts w:ascii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</w:tr>
      <w:tr w:rsidR="00B22CAA">
        <w:trPr>
          <w:trHeight w:hRule="exact" w:val="466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14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Ho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ks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t.</w:t>
            </w:r>
          </w:p>
        </w:tc>
      </w:tr>
      <w:tr w:rsidR="00B22CAA">
        <w:trPr>
          <w:trHeight w:hRule="exact" w:val="264"/>
        </w:trPr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8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n: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CAA" w:rsidRDefault="00B22CAA">
            <w:pPr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Rub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3-p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</w:p>
        </w:tc>
      </w:tr>
    </w:tbl>
    <w:p w:rsidR="00B22CAA" w:rsidRDefault="00B22CAA" w:rsidP="00B22CA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2CAA" w:rsidRDefault="00B22CAA" w:rsidP="00B22CAA">
      <w:pPr>
        <w:autoSpaceDE w:val="0"/>
        <w:autoSpaceDN w:val="0"/>
        <w:adjustRightInd w:val="0"/>
        <w:spacing w:before="23" w:after="0" w:line="241" w:lineRule="auto"/>
        <w:ind w:left="220" w:right="21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=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hn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k</w:t>
      </w:r>
    </w:p>
    <w:p w:rsidR="00B22CAA" w:rsidRDefault="00B22CAA"/>
    <w:sectPr w:rsidR="00B2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8"/>
    <w:rsid w:val="00044CD4"/>
    <w:rsid w:val="008B0BFE"/>
    <w:rsid w:val="008E2AB8"/>
    <w:rsid w:val="00B22CAA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nationalgeographic.com/video/environment/environment-natural-disasters/hurricanes/hurricanes-101/?source=vidcarousel" TargetMode="External"/><Relationship Id="rId5" Type="http://schemas.openxmlformats.org/officeDocument/2006/relationships/hyperlink" Target="http://channel.nationalgeographic.com/wild/animal-underworld/videos/bear-bile-farm/?videoDetect=t%252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2012-10-29T18:36:00Z</cp:lastPrinted>
  <dcterms:created xsi:type="dcterms:W3CDTF">2012-10-29T19:10:00Z</dcterms:created>
  <dcterms:modified xsi:type="dcterms:W3CDTF">2012-10-29T19:10:00Z</dcterms:modified>
</cp:coreProperties>
</file>