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C7" w:rsidRDefault="001F5EC4" w:rsidP="001F5EC4">
      <w:pPr>
        <w:jc w:val="center"/>
        <w:rPr>
          <w:b/>
          <w:sz w:val="24"/>
          <w:szCs w:val="24"/>
        </w:rPr>
      </w:pPr>
      <w:r w:rsidRPr="001F5EC4">
        <w:rPr>
          <w:b/>
          <w:sz w:val="24"/>
          <w:szCs w:val="24"/>
        </w:rPr>
        <w:t>10th Grade ELA: Critical Response and Stance</w:t>
      </w:r>
    </w:p>
    <w:p w:rsidR="001F5EC4" w:rsidRPr="001F5EC4" w:rsidRDefault="001F5EC4" w:rsidP="001F5EC4">
      <w:pPr>
        <w:rPr>
          <w:sz w:val="18"/>
          <w:szCs w:val="18"/>
        </w:rPr>
      </w:pPr>
      <w:r w:rsidRPr="001F5EC4">
        <w:rPr>
          <w:sz w:val="18"/>
          <w:szCs w:val="18"/>
        </w:rPr>
        <w:t>DURATION OF UNIT: 37 days</w:t>
      </w:r>
    </w:p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3167"/>
        <w:gridCol w:w="2196"/>
        <w:gridCol w:w="2196"/>
        <w:gridCol w:w="2196"/>
        <w:gridCol w:w="2196"/>
        <w:gridCol w:w="2917"/>
      </w:tblGrid>
      <w:tr w:rsidR="001F5EC4" w:rsidTr="001F5EC4">
        <w:tc>
          <w:tcPr>
            <w:tcW w:w="3167" w:type="dxa"/>
          </w:tcPr>
          <w:p w:rsidR="001F5EC4" w:rsidRDefault="001F5EC4" w:rsidP="001F5EC4">
            <w:pPr>
              <w:jc w:val="center"/>
              <w:rPr>
                <w:b/>
                <w:sz w:val="24"/>
                <w:szCs w:val="24"/>
              </w:rPr>
            </w:pPr>
            <w:r w:rsidRPr="001F5EC4">
              <w:rPr>
                <w:b/>
                <w:sz w:val="24"/>
                <w:szCs w:val="24"/>
              </w:rPr>
              <w:t>Theme, Enduring Understandings, &amp; Essential Questions for This Unit</w:t>
            </w:r>
          </w:p>
        </w:tc>
        <w:tc>
          <w:tcPr>
            <w:tcW w:w="2196" w:type="dxa"/>
          </w:tcPr>
          <w:p w:rsidR="001F5EC4" w:rsidRDefault="001F5EC4" w:rsidP="001F5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Common Core State Standards</w:t>
            </w:r>
          </w:p>
        </w:tc>
        <w:tc>
          <w:tcPr>
            <w:tcW w:w="2196" w:type="dxa"/>
          </w:tcPr>
          <w:p w:rsidR="001F5EC4" w:rsidRDefault="001F5EC4" w:rsidP="001F5EC4">
            <w:pPr>
              <w:jc w:val="center"/>
              <w:rPr>
                <w:b/>
                <w:sz w:val="24"/>
                <w:szCs w:val="24"/>
              </w:rPr>
            </w:pPr>
            <w:r w:rsidRPr="001F5EC4">
              <w:rPr>
                <w:b/>
                <w:sz w:val="24"/>
                <w:szCs w:val="24"/>
              </w:rPr>
              <w:t>How Students will Demonstrate Their Understanding</w:t>
            </w: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2196" w:type="dxa"/>
          </w:tcPr>
          <w:p w:rsidR="001F5EC4" w:rsidRDefault="001F5EC4" w:rsidP="001F5EC4">
            <w:pPr>
              <w:jc w:val="center"/>
              <w:rPr>
                <w:b/>
                <w:sz w:val="24"/>
                <w:szCs w:val="24"/>
              </w:rPr>
            </w:pPr>
            <w:r w:rsidRPr="001F5EC4">
              <w:rPr>
                <w:b/>
                <w:sz w:val="24"/>
                <w:szCs w:val="24"/>
              </w:rPr>
              <w:t xml:space="preserve">Standards-based Essential Skills &amp; Concepts </w:t>
            </w:r>
          </w:p>
          <w:p w:rsidR="001F5EC4" w:rsidRDefault="001F5EC4" w:rsidP="001F5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Vocabulary</w:t>
            </w:r>
          </w:p>
        </w:tc>
        <w:tc>
          <w:tcPr>
            <w:tcW w:w="2196" w:type="dxa"/>
          </w:tcPr>
          <w:p w:rsidR="001F5EC4" w:rsidRDefault="001F5EC4" w:rsidP="001F5EC4">
            <w:pPr>
              <w:jc w:val="center"/>
              <w:rPr>
                <w:b/>
                <w:sz w:val="24"/>
                <w:szCs w:val="24"/>
              </w:rPr>
            </w:pPr>
            <w:r w:rsidRPr="001F5EC4">
              <w:rPr>
                <w:b/>
                <w:sz w:val="24"/>
                <w:szCs w:val="24"/>
              </w:rPr>
              <w:t>Strategies / Best Practices Used to Explicitly Teach the Skills &amp; Concepts</w:t>
            </w:r>
          </w:p>
        </w:tc>
        <w:tc>
          <w:tcPr>
            <w:tcW w:w="2917" w:type="dxa"/>
          </w:tcPr>
          <w:p w:rsidR="001F5EC4" w:rsidRPr="001F5EC4" w:rsidRDefault="001F5EC4" w:rsidP="001F5EC4">
            <w:pPr>
              <w:jc w:val="center"/>
              <w:rPr>
                <w:b/>
                <w:sz w:val="24"/>
                <w:szCs w:val="24"/>
              </w:rPr>
            </w:pPr>
            <w:r w:rsidRPr="001F5EC4">
              <w:rPr>
                <w:b/>
                <w:sz w:val="24"/>
                <w:szCs w:val="24"/>
              </w:rPr>
              <w:t>Resources for</w:t>
            </w:r>
          </w:p>
          <w:p w:rsidR="001F5EC4" w:rsidRDefault="001F5EC4" w:rsidP="001F5EC4">
            <w:pPr>
              <w:jc w:val="center"/>
              <w:rPr>
                <w:b/>
                <w:sz w:val="24"/>
                <w:szCs w:val="24"/>
              </w:rPr>
            </w:pPr>
            <w:r w:rsidRPr="001F5EC4">
              <w:rPr>
                <w:b/>
                <w:sz w:val="24"/>
                <w:szCs w:val="24"/>
              </w:rPr>
              <w:t>this Multi-Genre Unit</w:t>
            </w:r>
          </w:p>
        </w:tc>
      </w:tr>
      <w:tr w:rsidR="001F5EC4" w:rsidTr="001F5EC4">
        <w:tc>
          <w:tcPr>
            <w:tcW w:w="3167" w:type="dxa"/>
          </w:tcPr>
          <w:p w:rsidR="001F5EC4" w:rsidRDefault="001F5EC4" w:rsidP="001F5EC4">
            <w:pPr>
              <w:jc w:val="center"/>
              <w:rPr>
                <w:b/>
                <w:sz w:val="24"/>
                <w:szCs w:val="24"/>
              </w:rPr>
            </w:pPr>
          </w:p>
          <w:p w:rsidR="001F5EC4" w:rsidRDefault="001F5EC4" w:rsidP="001F5EC4">
            <w:pPr>
              <w:jc w:val="center"/>
              <w:rPr>
                <w:b/>
                <w:sz w:val="24"/>
                <w:szCs w:val="24"/>
              </w:rPr>
            </w:pPr>
          </w:p>
          <w:p w:rsidR="001F5EC4" w:rsidRDefault="001F5EC4" w:rsidP="001F5EC4">
            <w:pPr>
              <w:jc w:val="center"/>
              <w:rPr>
                <w:b/>
                <w:sz w:val="24"/>
                <w:szCs w:val="24"/>
              </w:rPr>
            </w:pPr>
          </w:p>
          <w:p w:rsidR="001F5EC4" w:rsidRDefault="001F5EC4" w:rsidP="001F5EC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F5EC4" w:rsidRDefault="001F5EC4" w:rsidP="001F5EC4">
            <w:pPr>
              <w:jc w:val="center"/>
              <w:rPr>
                <w:b/>
                <w:sz w:val="24"/>
                <w:szCs w:val="24"/>
              </w:rPr>
            </w:pPr>
          </w:p>
          <w:p w:rsidR="001F5EC4" w:rsidRDefault="001F5EC4" w:rsidP="001F5EC4">
            <w:pPr>
              <w:jc w:val="center"/>
              <w:rPr>
                <w:b/>
                <w:sz w:val="24"/>
                <w:szCs w:val="24"/>
              </w:rPr>
            </w:pPr>
          </w:p>
          <w:p w:rsidR="001F5EC4" w:rsidRDefault="001F5EC4" w:rsidP="001F5EC4">
            <w:pPr>
              <w:jc w:val="center"/>
              <w:rPr>
                <w:b/>
                <w:sz w:val="24"/>
                <w:szCs w:val="24"/>
              </w:rPr>
            </w:pPr>
          </w:p>
          <w:p w:rsidR="001F5EC4" w:rsidRDefault="001F5EC4" w:rsidP="001F5EC4">
            <w:pPr>
              <w:jc w:val="center"/>
              <w:rPr>
                <w:b/>
                <w:sz w:val="24"/>
                <w:szCs w:val="24"/>
              </w:rPr>
            </w:pPr>
          </w:p>
          <w:p w:rsidR="001F5EC4" w:rsidRDefault="001F5EC4" w:rsidP="001F5EC4">
            <w:pPr>
              <w:jc w:val="center"/>
              <w:rPr>
                <w:b/>
                <w:sz w:val="24"/>
                <w:szCs w:val="24"/>
              </w:rPr>
            </w:pPr>
          </w:p>
          <w:p w:rsidR="001F5EC4" w:rsidRDefault="001F5EC4" w:rsidP="001F5EC4">
            <w:pPr>
              <w:jc w:val="center"/>
              <w:rPr>
                <w:b/>
                <w:sz w:val="24"/>
                <w:szCs w:val="24"/>
              </w:rPr>
            </w:pPr>
          </w:p>
          <w:p w:rsidR="001F5EC4" w:rsidRDefault="001F5EC4" w:rsidP="001F5EC4">
            <w:pPr>
              <w:jc w:val="center"/>
              <w:rPr>
                <w:b/>
                <w:sz w:val="24"/>
                <w:szCs w:val="24"/>
              </w:rPr>
            </w:pPr>
          </w:p>
          <w:p w:rsidR="001F5EC4" w:rsidRDefault="001F5EC4" w:rsidP="001F5EC4">
            <w:pPr>
              <w:jc w:val="center"/>
              <w:rPr>
                <w:b/>
                <w:sz w:val="24"/>
                <w:szCs w:val="24"/>
              </w:rPr>
            </w:pPr>
          </w:p>
          <w:p w:rsidR="001F5EC4" w:rsidRDefault="001F5EC4" w:rsidP="001F5EC4">
            <w:pPr>
              <w:jc w:val="center"/>
              <w:rPr>
                <w:b/>
                <w:sz w:val="24"/>
                <w:szCs w:val="24"/>
              </w:rPr>
            </w:pPr>
          </w:p>
          <w:p w:rsidR="001F5EC4" w:rsidRDefault="001F5EC4" w:rsidP="001F5EC4">
            <w:pPr>
              <w:jc w:val="center"/>
              <w:rPr>
                <w:b/>
                <w:sz w:val="24"/>
                <w:szCs w:val="24"/>
              </w:rPr>
            </w:pPr>
          </w:p>
          <w:p w:rsidR="001F5EC4" w:rsidRDefault="001F5EC4" w:rsidP="001F5EC4">
            <w:pPr>
              <w:jc w:val="center"/>
              <w:rPr>
                <w:b/>
                <w:sz w:val="24"/>
                <w:szCs w:val="24"/>
              </w:rPr>
            </w:pPr>
          </w:p>
          <w:p w:rsidR="001F5EC4" w:rsidRDefault="001F5EC4" w:rsidP="001F5EC4">
            <w:pPr>
              <w:jc w:val="center"/>
              <w:rPr>
                <w:b/>
                <w:sz w:val="24"/>
                <w:szCs w:val="24"/>
              </w:rPr>
            </w:pPr>
          </w:p>
          <w:p w:rsidR="001F5EC4" w:rsidRDefault="001F5EC4" w:rsidP="001F5EC4">
            <w:pPr>
              <w:jc w:val="center"/>
              <w:rPr>
                <w:b/>
                <w:sz w:val="24"/>
                <w:szCs w:val="24"/>
              </w:rPr>
            </w:pPr>
          </w:p>
          <w:p w:rsidR="001F5EC4" w:rsidRDefault="001F5EC4" w:rsidP="001F5EC4">
            <w:pPr>
              <w:jc w:val="center"/>
              <w:rPr>
                <w:b/>
                <w:sz w:val="24"/>
                <w:szCs w:val="24"/>
              </w:rPr>
            </w:pPr>
          </w:p>
          <w:p w:rsidR="001F5EC4" w:rsidRDefault="001F5EC4" w:rsidP="001F5EC4">
            <w:pPr>
              <w:jc w:val="center"/>
              <w:rPr>
                <w:b/>
                <w:sz w:val="24"/>
                <w:szCs w:val="24"/>
              </w:rPr>
            </w:pPr>
          </w:p>
          <w:p w:rsidR="001F5EC4" w:rsidRDefault="001F5EC4" w:rsidP="001F5EC4">
            <w:pPr>
              <w:jc w:val="center"/>
              <w:rPr>
                <w:b/>
                <w:sz w:val="24"/>
                <w:szCs w:val="24"/>
              </w:rPr>
            </w:pPr>
          </w:p>
          <w:p w:rsidR="001F5EC4" w:rsidRDefault="001F5EC4" w:rsidP="001F5EC4">
            <w:pPr>
              <w:jc w:val="center"/>
              <w:rPr>
                <w:b/>
                <w:sz w:val="24"/>
                <w:szCs w:val="24"/>
              </w:rPr>
            </w:pPr>
          </w:p>
          <w:p w:rsidR="001F5EC4" w:rsidRDefault="001F5EC4" w:rsidP="001F5EC4">
            <w:pPr>
              <w:jc w:val="center"/>
              <w:rPr>
                <w:b/>
                <w:sz w:val="24"/>
                <w:szCs w:val="24"/>
              </w:rPr>
            </w:pPr>
          </w:p>
          <w:p w:rsidR="001F5EC4" w:rsidRDefault="001F5EC4" w:rsidP="001F5EC4">
            <w:pPr>
              <w:jc w:val="center"/>
              <w:rPr>
                <w:b/>
                <w:sz w:val="24"/>
                <w:szCs w:val="24"/>
              </w:rPr>
            </w:pPr>
          </w:p>
          <w:p w:rsidR="001F5EC4" w:rsidRDefault="001F5EC4" w:rsidP="001F5EC4">
            <w:pPr>
              <w:jc w:val="center"/>
              <w:rPr>
                <w:b/>
                <w:sz w:val="24"/>
                <w:szCs w:val="24"/>
              </w:rPr>
            </w:pPr>
          </w:p>
          <w:p w:rsidR="001F5EC4" w:rsidRDefault="001F5EC4" w:rsidP="001F5EC4">
            <w:pPr>
              <w:jc w:val="center"/>
              <w:rPr>
                <w:b/>
                <w:sz w:val="24"/>
                <w:szCs w:val="24"/>
              </w:rPr>
            </w:pPr>
          </w:p>
          <w:p w:rsidR="001F5EC4" w:rsidRDefault="001F5EC4" w:rsidP="001F5EC4">
            <w:pPr>
              <w:jc w:val="center"/>
              <w:rPr>
                <w:b/>
                <w:sz w:val="24"/>
                <w:szCs w:val="24"/>
              </w:rPr>
            </w:pPr>
          </w:p>
          <w:p w:rsidR="001F5EC4" w:rsidRDefault="001F5EC4" w:rsidP="001F5EC4">
            <w:pPr>
              <w:jc w:val="center"/>
              <w:rPr>
                <w:b/>
                <w:sz w:val="24"/>
                <w:szCs w:val="24"/>
              </w:rPr>
            </w:pPr>
          </w:p>
          <w:p w:rsidR="001F5EC4" w:rsidRDefault="001F5EC4" w:rsidP="001F5EC4">
            <w:pPr>
              <w:jc w:val="center"/>
              <w:rPr>
                <w:b/>
                <w:sz w:val="24"/>
                <w:szCs w:val="24"/>
              </w:rPr>
            </w:pPr>
          </w:p>
          <w:p w:rsidR="001F5EC4" w:rsidRDefault="001F5EC4" w:rsidP="001F5E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1F5EC4" w:rsidRDefault="001F5EC4" w:rsidP="001F5E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1F5EC4" w:rsidRDefault="001F5EC4" w:rsidP="001F5E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1F5EC4" w:rsidRDefault="001F5EC4" w:rsidP="001F5E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1F5EC4" w:rsidRDefault="001F5EC4" w:rsidP="001F5E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:rsidR="001F5EC4" w:rsidRDefault="001F5EC4" w:rsidP="001F5EC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F5EC4" w:rsidRPr="001F5EC4" w:rsidRDefault="001F5EC4" w:rsidP="001F5EC4">
      <w:pPr>
        <w:jc w:val="center"/>
        <w:rPr>
          <w:b/>
          <w:sz w:val="24"/>
          <w:szCs w:val="24"/>
        </w:rPr>
      </w:pPr>
    </w:p>
    <w:sectPr w:rsidR="001F5EC4" w:rsidRPr="001F5EC4" w:rsidSect="001F5E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C4"/>
    <w:rsid w:val="001F5EC4"/>
    <w:rsid w:val="0048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2011-11-01T13:06:00Z</dcterms:created>
  <dcterms:modified xsi:type="dcterms:W3CDTF">2011-11-01T13:12:00Z</dcterms:modified>
</cp:coreProperties>
</file>